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D2D4B" w14:textId="77777777" w:rsidR="003126DE" w:rsidRPr="00BE2BDA" w:rsidRDefault="003126DE" w:rsidP="00BE2BDA">
      <w:pPr>
        <w:pStyle w:val="Heading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F7075" w:rsidRPr="00A0731F" w14:paraId="30DFB0B2" w14:textId="77777777" w:rsidTr="00AB7C78">
        <w:tc>
          <w:tcPr>
            <w:tcW w:w="9286" w:type="dxa"/>
            <w:shd w:val="clear" w:color="auto" w:fill="auto"/>
          </w:tcPr>
          <w:p w14:paraId="7E5F80DE" w14:textId="77777777" w:rsidR="000F7075" w:rsidRPr="00A0731F" w:rsidRDefault="000F7075" w:rsidP="000F7075">
            <w:pPr>
              <w:pStyle w:val="Heading2"/>
            </w:pPr>
            <w:r w:rsidRPr="00A0731F">
              <w:t>ROLE DESCRIPTION AND PERSON SPECIFICATION</w:t>
            </w:r>
            <w:r>
              <w:br/>
            </w:r>
            <w:r w:rsidRPr="00A0731F">
              <w:t>ACADEMIC AND TECHNICAL STAFF</w:t>
            </w:r>
          </w:p>
        </w:tc>
      </w:tr>
      <w:tr w:rsidR="000F7075" w:rsidRPr="00A0731F" w14:paraId="110EABBC" w14:textId="77777777" w:rsidTr="00AB7C78">
        <w:tc>
          <w:tcPr>
            <w:tcW w:w="9286" w:type="dxa"/>
            <w:shd w:val="clear" w:color="auto" w:fill="auto"/>
          </w:tcPr>
          <w:p w14:paraId="108A73CF" w14:textId="1C316757" w:rsidR="000F7075" w:rsidRPr="00A0731F" w:rsidRDefault="000F7075" w:rsidP="000F7075">
            <w:pPr>
              <w:tabs>
                <w:tab w:val="left" w:pos="1418"/>
              </w:tabs>
              <w:spacing w:before="240" w:after="120"/>
              <w:rPr>
                <w:b/>
                <w:sz w:val="24"/>
                <w:szCs w:val="24"/>
              </w:rPr>
            </w:pPr>
            <w:r w:rsidRPr="000F7075">
              <w:rPr>
                <w:rStyle w:val="Heading2Char"/>
              </w:rPr>
              <w:t>Role Title:</w:t>
            </w:r>
            <w:r>
              <w:rPr>
                <w:b/>
                <w:sz w:val="24"/>
                <w:szCs w:val="24"/>
              </w:rPr>
              <w:tab/>
            </w:r>
            <w:r w:rsidR="00862595" w:rsidRPr="00862595">
              <w:rPr>
                <w:bCs/>
              </w:rPr>
              <w:t>Lecturer/Senior Lecturer (Cybersecurity Management)</w:t>
            </w:r>
            <w:r w:rsidR="0076672C">
              <w:t xml:space="preserve"> </w:t>
            </w:r>
          </w:p>
          <w:p w14:paraId="2A898931" w14:textId="6ED56744" w:rsidR="000F7075" w:rsidRPr="00A0731F" w:rsidRDefault="000F7075" w:rsidP="000F7075">
            <w:pPr>
              <w:tabs>
                <w:tab w:val="left" w:pos="1418"/>
              </w:tabs>
              <w:spacing w:before="240" w:after="120"/>
              <w:rPr>
                <w:b/>
                <w:sz w:val="24"/>
                <w:szCs w:val="24"/>
              </w:rPr>
            </w:pPr>
            <w:r w:rsidRPr="000F7075">
              <w:rPr>
                <w:rStyle w:val="Heading2Char"/>
              </w:rPr>
              <w:t>Area:</w:t>
            </w:r>
            <w:r>
              <w:rPr>
                <w:b/>
                <w:sz w:val="24"/>
                <w:szCs w:val="24"/>
              </w:rPr>
              <w:tab/>
            </w:r>
            <w:r w:rsidR="007B702C">
              <w:rPr>
                <w:bCs/>
                <w:sz w:val="24"/>
                <w:szCs w:val="24"/>
              </w:rPr>
              <w:t>Business Management</w:t>
            </w:r>
            <w:r w:rsidR="0076672C">
              <w:t xml:space="preserve"> </w:t>
            </w:r>
          </w:p>
          <w:p w14:paraId="7960F118" w14:textId="01D6576D" w:rsidR="000F7075" w:rsidRPr="00A0731F" w:rsidRDefault="000F7075" w:rsidP="000F7075">
            <w:pPr>
              <w:tabs>
                <w:tab w:val="left" w:pos="1418"/>
              </w:tabs>
              <w:spacing w:before="240" w:after="120"/>
              <w:rPr>
                <w:i/>
                <w:sz w:val="24"/>
                <w:szCs w:val="24"/>
              </w:rPr>
            </w:pPr>
            <w:r w:rsidRPr="000F7075">
              <w:rPr>
                <w:rStyle w:val="Heading2Char"/>
              </w:rPr>
              <w:t>Pay Band:</w:t>
            </w:r>
            <w:r>
              <w:rPr>
                <w:b/>
                <w:sz w:val="24"/>
                <w:szCs w:val="24"/>
              </w:rPr>
              <w:tab/>
            </w:r>
            <w:r w:rsidR="005F6B91" w:rsidRPr="005F6B91">
              <w:rPr>
                <w:bCs/>
              </w:rPr>
              <w:t>Competitive</w:t>
            </w:r>
          </w:p>
          <w:p w14:paraId="170E0CD3" w14:textId="2084191D" w:rsidR="000F7075" w:rsidRPr="000F7075" w:rsidRDefault="000F7075" w:rsidP="000F7075">
            <w:pPr>
              <w:tabs>
                <w:tab w:val="left" w:pos="1418"/>
              </w:tabs>
              <w:spacing w:before="240" w:after="120"/>
              <w:rPr>
                <w:b/>
                <w:sz w:val="24"/>
                <w:szCs w:val="24"/>
              </w:rPr>
            </w:pPr>
            <w:r w:rsidRPr="000F7075">
              <w:rPr>
                <w:rStyle w:val="Heading2Char"/>
              </w:rPr>
              <w:t>Reports to:</w:t>
            </w:r>
            <w:r>
              <w:rPr>
                <w:b/>
                <w:sz w:val="24"/>
                <w:szCs w:val="24"/>
              </w:rPr>
              <w:tab/>
            </w:r>
            <w:r w:rsidR="0076672C">
              <w:t xml:space="preserve">Course Leader </w:t>
            </w:r>
            <w:r w:rsidR="00100681">
              <w:t>Cyber Security</w:t>
            </w:r>
          </w:p>
        </w:tc>
      </w:tr>
      <w:tr w:rsidR="000F7075" w:rsidRPr="00A0731F" w14:paraId="0CBF7272" w14:textId="77777777" w:rsidTr="00AB7C78">
        <w:tc>
          <w:tcPr>
            <w:tcW w:w="9286" w:type="dxa"/>
            <w:shd w:val="clear" w:color="auto" w:fill="auto"/>
          </w:tcPr>
          <w:p w14:paraId="7ADEFDCC" w14:textId="77777777" w:rsidR="000F7075" w:rsidRPr="00A0731F" w:rsidRDefault="000F7075" w:rsidP="000F7075">
            <w:pPr>
              <w:pStyle w:val="Heading2"/>
            </w:pPr>
            <w:r w:rsidRPr="00A0731F">
              <w:t xml:space="preserve">Purpose of Role:  </w:t>
            </w:r>
          </w:p>
          <w:p w14:paraId="57BB6548" w14:textId="77777777" w:rsidR="000B6014" w:rsidRPr="000B6014" w:rsidRDefault="000B6014" w:rsidP="000B6014">
            <w:pPr>
              <w:pStyle w:val="ListParagraph"/>
              <w:numPr>
                <w:ilvl w:val="0"/>
                <w:numId w:val="7"/>
              </w:numPr>
            </w:pPr>
            <w:r w:rsidRPr="000B6014">
              <w:t xml:space="preserve">To provide the teaching and learning activities of the course(s). To act as part of a course team undertaking some course responsibility that could </w:t>
            </w:r>
            <w:proofErr w:type="gramStart"/>
            <w:r w:rsidRPr="000B6014">
              <w:t>include:</w:t>
            </w:r>
            <w:proofErr w:type="gramEnd"/>
            <w:r w:rsidRPr="000B6014">
              <w:t xml:space="preserve"> membership of course / Institution committees, assessment, acting as tutor for groups of students or individuals and educational management / administration, as required by the Subject Leader / Academic Development Manager.</w:t>
            </w:r>
          </w:p>
          <w:p w14:paraId="4B2963D5" w14:textId="77777777" w:rsidR="000B6014" w:rsidRPr="000B6014" w:rsidRDefault="000B6014" w:rsidP="000B6014"/>
          <w:p w14:paraId="0DE7B2B5" w14:textId="77777777" w:rsidR="000F7075" w:rsidRPr="000B6014" w:rsidRDefault="000B6014" w:rsidP="000B6014">
            <w:pPr>
              <w:pStyle w:val="ListParagraph"/>
              <w:numPr>
                <w:ilvl w:val="0"/>
                <w:numId w:val="7"/>
              </w:numPr>
            </w:pPr>
            <w:r w:rsidRPr="000B6014">
              <w:t xml:space="preserve">The postholder is required to undertake a proportionate </w:t>
            </w:r>
            <w:proofErr w:type="gramStart"/>
            <w:r w:rsidRPr="000B6014">
              <w:t>amount</w:t>
            </w:r>
            <w:proofErr w:type="gramEnd"/>
            <w:r w:rsidRPr="000B6014">
              <w:t xml:space="preserve"> of activities contained in the job description, commensurate with the number of days worked.  The extent of these activities must be agreed with the Subject Leader/Academic Development Manager and may be subject to change at any time during employment.</w:t>
            </w:r>
          </w:p>
        </w:tc>
      </w:tr>
      <w:tr w:rsidR="000F7075" w:rsidRPr="00A0731F" w14:paraId="5DBFE0AC" w14:textId="77777777" w:rsidTr="00AB7C78">
        <w:tc>
          <w:tcPr>
            <w:tcW w:w="9286" w:type="dxa"/>
            <w:shd w:val="clear" w:color="auto" w:fill="auto"/>
          </w:tcPr>
          <w:p w14:paraId="279624BB" w14:textId="77777777" w:rsidR="000F7075" w:rsidRPr="00A0731F" w:rsidRDefault="000F7075" w:rsidP="000F7075">
            <w:pPr>
              <w:pStyle w:val="Heading2"/>
            </w:pPr>
            <w:r w:rsidRPr="00A0731F">
              <w:t>Role Responsibilities:</w:t>
            </w:r>
          </w:p>
          <w:p w14:paraId="460BDEF1" w14:textId="77777777" w:rsidR="000B6014" w:rsidRDefault="000B6014" w:rsidP="000B6014">
            <w:pPr>
              <w:pStyle w:val="ListParagraph"/>
              <w:numPr>
                <w:ilvl w:val="0"/>
                <w:numId w:val="7"/>
              </w:numPr>
            </w:pPr>
            <w:r w:rsidRPr="000B6014">
              <w:t xml:space="preserve">To teach and assess students in the subject area on relevant courses at either or both Higher and Further education levels as </w:t>
            </w:r>
            <w:proofErr w:type="gramStart"/>
            <w:r w:rsidRPr="000B6014">
              <w:t>appropriate</w:t>
            </w:r>
            <w:proofErr w:type="gramEnd"/>
          </w:p>
          <w:p w14:paraId="5074A88E" w14:textId="77777777" w:rsidR="000B6014" w:rsidRPr="000B6014" w:rsidRDefault="000B6014" w:rsidP="000B6014"/>
          <w:p w14:paraId="267323BB" w14:textId="77777777" w:rsidR="000B6014" w:rsidRDefault="000B6014" w:rsidP="000B6014">
            <w:pPr>
              <w:pStyle w:val="ListParagraph"/>
              <w:numPr>
                <w:ilvl w:val="0"/>
                <w:numId w:val="7"/>
              </w:numPr>
            </w:pPr>
            <w:r w:rsidRPr="000B6014">
              <w:t xml:space="preserve">To tutor and counsel students and refer to student support/counsellor where </w:t>
            </w:r>
            <w:proofErr w:type="gramStart"/>
            <w:r w:rsidRPr="000B6014">
              <w:t>appropriate</w:t>
            </w:r>
            <w:proofErr w:type="gramEnd"/>
          </w:p>
          <w:p w14:paraId="2A2E961A" w14:textId="77777777" w:rsidR="000B6014" w:rsidRPr="000B6014" w:rsidRDefault="000B6014" w:rsidP="000B6014"/>
          <w:p w14:paraId="58411CC4" w14:textId="77777777" w:rsidR="000B6014" w:rsidRDefault="000B6014" w:rsidP="000B6014">
            <w:pPr>
              <w:pStyle w:val="ListParagraph"/>
              <w:numPr>
                <w:ilvl w:val="0"/>
                <w:numId w:val="7"/>
              </w:numPr>
            </w:pPr>
            <w:r w:rsidRPr="000B6014">
              <w:t>As part of the Course team, to contribute to the development of the course(s) specialism(s) across all years of the course(s)</w:t>
            </w:r>
          </w:p>
          <w:p w14:paraId="54F96351" w14:textId="77777777" w:rsidR="000B6014" w:rsidRPr="000B6014" w:rsidRDefault="000B6014" w:rsidP="000B6014"/>
          <w:p w14:paraId="7E640BA4" w14:textId="77777777" w:rsidR="000B6014" w:rsidRDefault="000B6014" w:rsidP="000B6014">
            <w:pPr>
              <w:pStyle w:val="ListParagraph"/>
              <w:numPr>
                <w:ilvl w:val="0"/>
                <w:numId w:val="7"/>
              </w:numPr>
            </w:pPr>
            <w:r w:rsidRPr="000B6014">
              <w:t xml:space="preserve">To assist in the recruitment of students and assist in promotional activities for the department including open </w:t>
            </w:r>
            <w:proofErr w:type="gramStart"/>
            <w:r w:rsidRPr="000B6014">
              <w:t>days</w:t>
            </w:r>
            <w:proofErr w:type="gramEnd"/>
          </w:p>
          <w:p w14:paraId="5F1F7E06" w14:textId="77777777" w:rsidR="000B6014" w:rsidRPr="000B6014" w:rsidRDefault="000B6014" w:rsidP="000B6014"/>
          <w:p w14:paraId="5632984D" w14:textId="77777777" w:rsidR="000B6014" w:rsidRDefault="000B6014" w:rsidP="000B6014">
            <w:pPr>
              <w:pStyle w:val="ListParagraph"/>
              <w:numPr>
                <w:ilvl w:val="0"/>
                <w:numId w:val="7"/>
              </w:numPr>
            </w:pPr>
            <w:r w:rsidRPr="000B6014">
              <w:t>To maintain an overview of students’ assessment and progression through all stages of the course, giving feedback tutorials to students</w:t>
            </w:r>
          </w:p>
          <w:p w14:paraId="6E099FEE" w14:textId="77777777" w:rsidR="000B6014" w:rsidRPr="000B6014" w:rsidRDefault="000B6014" w:rsidP="000B6014"/>
          <w:p w14:paraId="02496520" w14:textId="77777777" w:rsidR="000B6014" w:rsidRDefault="000B6014" w:rsidP="000B6014">
            <w:pPr>
              <w:pStyle w:val="ListParagraph"/>
              <w:numPr>
                <w:ilvl w:val="0"/>
                <w:numId w:val="7"/>
              </w:numPr>
            </w:pPr>
            <w:r w:rsidRPr="000B6014">
              <w:t>To assist in the planning and writing of course documentation including timetables, project briefs and development of new material for delivery</w:t>
            </w:r>
          </w:p>
          <w:p w14:paraId="54B9333F" w14:textId="77777777" w:rsidR="000B6014" w:rsidRPr="000B6014" w:rsidRDefault="000B6014" w:rsidP="000B6014"/>
          <w:p w14:paraId="5FEFE1B0" w14:textId="77777777" w:rsidR="000B6014" w:rsidRPr="000B6014" w:rsidRDefault="000B6014" w:rsidP="000B6014">
            <w:pPr>
              <w:pStyle w:val="ListParagraph"/>
              <w:numPr>
                <w:ilvl w:val="0"/>
                <w:numId w:val="7"/>
              </w:numPr>
            </w:pPr>
            <w:r w:rsidRPr="000B6014">
              <w:lastRenderedPageBreak/>
              <w:t>To contribute to the achievement of academic standards of the course(s), including the annual critical appraisal process</w:t>
            </w:r>
          </w:p>
          <w:p w14:paraId="10B1F9B4" w14:textId="77777777" w:rsidR="000B6014" w:rsidRPr="000B6014" w:rsidRDefault="000B6014" w:rsidP="000B6014"/>
          <w:p w14:paraId="16C51CED" w14:textId="77777777" w:rsidR="000B6014" w:rsidRPr="000B6014" w:rsidRDefault="000B6014" w:rsidP="000B6014">
            <w:pPr>
              <w:pStyle w:val="ListParagraph"/>
              <w:numPr>
                <w:ilvl w:val="0"/>
                <w:numId w:val="7"/>
              </w:numPr>
            </w:pPr>
            <w:r w:rsidRPr="000B6014">
              <w:t>To demonstrate understanding of Ravensbourne’s values, culture and educational ethos and promote these through everyday practice in the role.</w:t>
            </w:r>
          </w:p>
          <w:p w14:paraId="22F35BDC" w14:textId="77777777" w:rsidR="000B6014" w:rsidRPr="000B6014" w:rsidRDefault="000B6014" w:rsidP="000B6014">
            <w:r w:rsidRPr="000B6014">
              <w:t xml:space="preserve"> </w:t>
            </w:r>
          </w:p>
          <w:p w14:paraId="6D17BD64" w14:textId="77777777" w:rsidR="000B6014" w:rsidRPr="000B6014" w:rsidRDefault="000B6014" w:rsidP="000B6014">
            <w:pPr>
              <w:pStyle w:val="ListParagraph"/>
              <w:numPr>
                <w:ilvl w:val="0"/>
                <w:numId w:val="7"/>
              </w:numPr>
            </w:pPr>
            <w:r w:rsidRPr="000B6014">
              <w:t xml:space="preserve">To deliver in the region of 18 hours teaching per week, pro-rated where a fractional appointment  </w:t>
            </w:r>
          </w:p>
          <w:p w14:paraId="42C9A78E" w14:textId="77777777" w:rsidR="000B6014" w:rsidRPr="000B6014" w:rsidRDefault="000B6014" w:rsidP="000B6014"/>
          <w:p w14:paraId="4D2DC0BC" w14:textId="77777777" w:rsidR="000B6014" w:rsidRPr="000B6014" w:rsidRDefault="000B6014" w:rsidP="000B6014">
            <w:pPr>
              <w:pStyle w:val="ListParagraph"/>
              <w:numPr>
                <w:ilvl w:val="0"/>
                <w:numId w:val="7"/>
              </w:numPr>
            </w:pPr>
            <w:r w:rsidRPr="000B6014">
              <w:t xml:space="preserve">To work within Ravensbourne’s Code of Conduct and other Rules </w:t>
            </w:r>
          </w:p>
          <w:p w14:paraId="6F47D771" w14:textId="77777777" w:rsidR="000B6014" w:rsidRPr="000B6014" w:rsidRDefault="000B6014" w:rsidP="000B6014"/>
          <w:p w14:paraId="32210083" w14:textId="77777777" w:rsidR="000B6014" w:rsidRPr="000B6014" w:rsidRDefault="000B6014" w:rsidP="000B6014">
            <w:pPr>
              <w:pStyle w:val="ListParagraph"/>
              <w:numPr>
                <w:ilvl w:val="0"/>
                <w:numId w:val="7"/>
              </w:numPr>
              <w:rPr>
                <w:b/>
              </w:rPr>
            </w:pPr>
            <w:r w:rsidRPr="000B6014">
              <w:t>To comply with all legislative, regulatory and policy requirements (</w:t>
            </w:r>
            <w:proofErr w:type="gramStart"/>
            <w:r w:rsidRPr="000B6014">
              <w:t>e.g.</w:t>
            </w:r>
            <w:proofErr w:type="gramEnd"/>
            <w:r w:rsidRPr="000B6014">
              <w:t xml:space="preserve"> Finance, HR) as appropriate  </w:t>
            </w:r>
          </w:p>
          <w:p w14:paraId="371D822C" w14:textId="77777777" w:rsidR="000B6014" w:rsidRPr="000B6014" w:rsidRDefault="000B6014" w:rsidP="000B6014">
            <w:pPr>
              <w:rPr>
                <w:b/>
              </w:rPr>
            </w:pPr>
          </w:p>
          <w:p w14:paraId="0217B0FF" w14:textId="77777777" w:rsidR="000B6014" w:rsidRPr="000B6014" w:rsidRDefault="000B6014" w:rsidP="000B6014">
            <w:pPr>
              <w:pStyle w:val="ListParagraph"/>
              <w:numPr>
                <w:ilvl w:val="0"/>
                <w:numId w:val="7"/>
              </w:numPr>
            </w:pPr>
            <w:r w:rsidRPr="000B6014">
              <w:t xml:space="preserve">To carry out the policies, </w:t>
            </w:r>
            <w:proofErr w:type="gramStart"/>
            <w:r w:rsidRPr="000B6014">
              <w:t>procedures</w:t>
            </w:r>
            <w:proofErr w:type="gramEnd"/>
            <w:r w:rsidRPr="000B6014">
              <w:t xml:space="preserve"> and practices of Health &amp; Safety in all aspects of the role</w:t>
            </w:r>
          </w:p>
          <w:p w14:paraId="61EDE666" w14:textId="77777777" w:rsidR="000B6014" w:rsidRPr="000B6014" w:rsidRDefault="000B6014" w:rsidP="000B6014"/>
          <w:p w14:paraId="7EACC6FF" w14:textId="77777777" w:rsidR="000B6014" w:rsidRPr="000B6014" w:rsidRDefault="000B6014" w:rsidP="000B6014">
            <w:pPr>
              <w:pStyle w:val="ListParagraph"/>
              <w:numPr>
                <w:ilvl w:val="0"/>
                <w:numId w:val="7"/>
              </w:numPr>
            </w:pPr>
            <w:r w:rsidRPr="000B6014">
              <w:t xml:space="preserve">To demonstrate value and importance of equality and diversity in every aspect of Ravensbourne’s work, and show commitment through everyday practice in the </w:t>
            </w:r>
            <w:proofErr w:type="gramStart"/>
            <w:r w:rsidRPr="000B6014">
              <w:t>role</w:t>
            </w:r>
            <w:proofErr w:type="gramEnd"/>
          </w:p>
          <w:p w14:paraId="455B23B7" w14:textId="77777777" w:rsidR="000B6014" w:rsidRPr="000B6014" w:rsidRDefault="000B6014" w:rsidP="000B6014"/>
          <w:p w14:paraId="5475FFB7" w14:textId="77777777" w:rsidR="000B6014" w:rsidRPr="000B6014" w:rsidRDefault="000B6014" w:rsidP="000B6014">
            <w:pPr>
              <w:pStyle w:val="ListParagraph"/>
              <w:numPr>
                <w:ilvl w:val="0"/>
                <w:numId w:val="7"/>
              </w:numPr>
            </w:pPr>
            <w:r w:rsidRPr="000B6014">
              <w:t xml:space="preserve">To work in accordance with, and promote Ravensbourne’s environmental sustainability policy and </w:t>
            </w:r>
            <w:proofErr w:type="gramStart"/>
            <w:r w:rsidRPr="000B6014">
              <w:t>practices</w:t>
            </w:r>
            <w:proofErr w:type="gramEnd"/>
          </w:p>
          <w:p w14:paraId="4DE00052" w14:textId="77777777" w:rsidR="000B6014" w:rsidRPr="000B6014" w:rsidRDefault="000B6014" w:rsidP="000B6014"/>
          <w:p w14:paraId="257938C3" w14:textId="77777777" w:rsidR="000B6014" w:rsidRPr="000B6014" w:rsidRDefault="000B6014" w:rsidP="000B6014">
            <w:pPr>
              <w:pStyle w:val="ListParagraph"/>
              <w:numPr>
                <w:ilvl w:val="0"/>
                <w:numId w:val="7"/>
              </w:numPr>
            </w:pPr>
            <w:r w:rsidRPr="000B6014">
              <w:t xml:space="preserve">To work continuously to improve individual knowledge, skills and behaviours for the current role and for the longer-term, gaining appropriate professional qualifications/accreditation and maintaining membership of appropriate professional bodies as </w:t>
            </w:r>
            <w:proofErr w:type="gramStart"/>
            <w:r w:rsidRPr="000B6014">
              <w:t>appropriate</w:t>
            </w:r>
            <w:proofErr w:type="gramEnd"/>
          </w:p>
          <w:p w14:paraId="368344B1" w14:textId="77777777" w:rsidR="000B6014" w:rsidRPr="000B6014" w:rsidRDefault="000B6014" w:rsidP="000B6014"/>
          <w:p w14:paraId="64EF0873" w14:textId="77777777" w:rsidR="000B6014" w:rsidRPr="000B6014" w:rsidRDefault="000B6014" w:rsidP="000B6014">
            <w:pPr>
              <w:pStyle w:val="ListParagraph"/>
              <w:numPr>
                <w:ilvl w:val="0"/>
                <w:numId w:val="7"/>
              </w:numPr>
              <w:rPr>
                <w:b/>
              </w:rPr>
            </w:pPr>
            <w:r w:rsidRPr="000B6014">
              <w:t xml:space="preserve">To make full use of all information and communication technologies to meet the requirements of the role and to promote organisational </w:t>
            </w:r>
            <w:proofErr w:type="gramStart"/>
            <w:r w:rsidRPr="000B6014">
              <w:t>effectiveness</w:t>
            </w:r>
            <w:proofErr w:type="gramEnd"/>
          </w:p>
          <w:p w14:paraId="41240EED" w14:textId="77777777" w:rsidR="000B6014" w:rsidRPr="000B6014" w:rsidRDefault="000B6014" w:rsidP="000B6014">
            <w:pPr>
              <w:rPr>
                <w:b/>
              </w:rPr>
            </w:pPr>
          </w:p>
          <w:p w14:paraId="1F5D6A33" w14:textId="77777777" w:rsidR="000F7075" w:rsidRPr="000B6014" w:rsidRDefault="000B6014" w:rsidP="000B6014">
            <w:pPr>
              <w:pStyle w:val="ListParagraph"/>
              <w:numPr>
                <w:ilvl w:val="0"/>
                <w:numId w:val="7"/>
              </w:numPr>
              <w:rPr>
                <w:b/>
              </w:rPr>
            </w:pPr>
            <w:r w:rsidRPr="000B6014">
              <w:rPr>
                <w:lang w:val="en-US"/>
              </w:rPr>
              <w:t>To perform such other duties consistent with the role as ma</w:t>
            </w:r>
            <w:r>
              <w:rPr>
                <w:lang w:val="en-US"/>
              </w:rPr>
              <w:t>y from time to time be assigned</w:t>
            </w:r>
            <w:r w:rsidRPr="000B6014">
              <w:rPr>
                <w:lang w:val="en-US"/>
              </w:rPr>
              <w:t>, collaborating fully with others to get the work done and Ravensbourne’s objectives achieved</w:t>
            </w:r>
          </w:p>
        </w:tc>
      </w:tr>
      <w:tr w:rsidR="000F7075" w:rsidRPr="00A0731F" w14:paraId="6D9827AA" w14:textId="77777777" w:rsidTr="000B6014">
        <w:trPr>
          <w:trHeight w:val="1285"/>
        </w:trPr>
        <w:tc>
          <w:tcPr>
            <w:tcW w:w="9286" w:type="dxa"/>
            <w:shd w:val="clear" w:color="auto" w:fill="auto"/>
          </w:tcPr>
          <w:p w14:paraId="251AFE87" w14:textId="77777777" w:rsidR="000F7075" w:rsidRPr="00A0731F" w:rsidRDefault="000F7075" w:rsidP="000F7075">
            <w:pPr>
              <w:pStyle w:val="Heading2"/>
            </w:pPr>
            <w:r w:rsidRPr="00A0731F">
              <w:lastRenderedPageBreak/>
              <w:t>Key Working Relationships (</w:t>
            </w:r>
            <w:proofErr w:type="gramStart"/>
            <w:r w:rsidRPr="00A0731F">
              <w:t>i.e.</w:t>
            </w:r>
            <w:proofErr w:type="gramEnd"/>
            <w:r w:rsidRPr="00A0731F">
              <w:t xml:space="preserve"> titles of roles, both internally and externally, with which this role holder interacts on a regular basis):</w:t>
            </w:r>
          </w:p>
          <w:p w14:paraId="17A344EE" w14:textId="69079BE1" w:rsidR="000F7075" w:rsidRPr="00A0731F" w:rsidRDefault="00100681" w:rsidP="000F7075">
            <w:r>
              <w:t xml:space="preserve">Course Leader, Course team, Research, </w:t>
            </w:r>
            <w:r w:rsidRPr="00A0731F">
              <w:t xml:space="preserve">Development and Post Graduate Studies, </w:t>
            </w:r>
            <w:r>
              <w:t>Heads of academic areas, Directors</w:t>
            </w:r>
            <w:r w:rsidRPr="00A0731F">
              <w:t xml:space="preserve">, </w:t>
            </w:r>
            <w:r>
              <w:t xml:space="preserve">the Dean, </w:t>
            </w:r>
            <w:r w:rsidRPr="00A0731F">
              <w:t xml:space="preserve">Finance, Registry &amp; Student Services, Quality, </w:t>
            </w:r>
            <w:proofErr w:type="gramStart"/>
            <w:r w:rsidRPr="00A0731F">
              <w:t>HR</w:t>
            </w:r>
            <w:proofErr w:type="gramEnd"/>
            <w:r w:rsidRPr="00A0731F">
              <w:t xml:space="preserve"> and Marketing Staff</w:t>
            </w:r>
          </w:p>
        </w:tc>
      </w:tr>
    </w:tbl>
    <w:p w14:paraId="0136905C" w14:textId="77777777" w:rsidR="000F7075" w:rsidRDefault="000F7075" w:rsidP="00BE2BDA"/>
    <w:p w14:paraId="254CC69B" w14:textId="77777777" w:rsidR="000F7075" w:rsidRDefault="000F7075">
      <w:pPr>
        <w:spacing w:line="240" w:lineRule="auto"/>
      </w:pPr>
      <w:r>
        <w:br w:type="page"/>
      </w:r>
    </w:p>
    <w:p w14:paraId="0D6BF018" w14:textId="77777777" w:rsidR="001A78E1" w:rsidRPr="001A78E1" w:rsidRDefault="001A78E1" w:rsidP="001A78E1">
      <w:pPr>
        <w:pStyle w:val="Heading2"/>
      </w:pPr>
      <w:r w:rsidRPr="001A78E1">
        <w:lastRenderedPageBreak/>
        <w:t xml:space="preserve">Person Specification (Knowledge, </w:t>
      </w:r>
      <w:proofErr w:type="gramStart"/>
      <w:r w:rsidRPr="001A78E1">
        <w:t>Skills</w:t>
      </w:r>
      <w:proofErr w:type="gramEnd"/>
      <w:r w:rsidRPr="001A78E1">
        <w:t xml:space="preserve"> and Behaviours)</w:t>
      </w:r>
    </w:p>
    <w:p w14:paraId="00E68826" w14:textId="77777777" w:rsidR="001A78E1" w:rsidRPr="001A78E1" w:rsidRDefault="001A78E1" w:rsidP="001A78E1">
      <w:pPr>
        <w:spacing w:line="240" w:lineRule="auto"/>
        <w:rPr>
          <w:b/>
          <w:i/>
          <w:sz w:val="20"/>
        </w:rPr>
      </w:pPr>
      <w:r w:rsidRPr="001A78E1">
        <w:rPr>
          <w:b/>
          <w:i/>
          <w:sz w:val="20"/>
        </w:rPr>
        <w:t xml:space="preserve">Click on this </w:t>
      </w:r>
      <w:hyperlink r:id="rId11" w:history="1">
        <w:r w:rsidRPr="001A78E1">
          <w:rPr>
            <w:rStyle w:val="Hyperlink"/>
            <w:b/>
            <w:i/>
            <w:sz w:val="20"/>
          </w:rPr>
          <w:t>link</w:t>
        </w:r>
      </w:hyperlink>
      <w:r w:rsidRPr="001A78E1">
        <w:rPr>
          <w:b/>
          <w:i/>
          <w:sz w:val="20"/>
        </w:rPr>
        <w:t xml:space="preserve"> to take you to the </w:t>
      </w:r>
      <w:r w:rsidRPr="001A78E1">
        <w:rPr>
          <w:b/>
          <w:i/>
          <w:sz w:val="20"/>
          <w:u w:val="single"/>
        </w:rPr>
        <w:t>Skills Development Inventory</w:t>
      </w:r>
      <w:r w:rsidRPr="001A78E1">
        <w:rPr>
          <w:b/>
          <w:i/>
          <w:sz w:val="20"/>
        </w:rPr>
        <w:t xml:space="preserve"> that will help you to identify the skills relevant to the role.</w:t>
      </w:r>
    </w:p>
    <w:p w14:paraId="2701D736" w14:textId="77777777" w:rsidR="001A78E1" w:rsidRPr="001A78E1" w:rsidRDefault="001A78E1" w:rsidP="001A78E1">
      <w:pPr>
        <w:spacing w:line="240" w:lineRule="auto"/>
        <w:rPr>
          <w:sz w:val="20"/>
        </w:rPr>
      </w:pPr>
      <w:r w:rsidRPr="001A78E1">
        <w:rPr>
          <w:b/>
          <w:i/>
          <w:sz w:val="20"/>
        </w:rPr>
        <w:t xml:space="preserve">Click on this </w:t>
      </w:r>
      <w:hyperlink r:id="rId12" w:anchor="folders/0Bwip6GqP7W8mTzlzamUwcVZwNU0" w:history="1">
        <w:r w:rsidRPr="001A78E1">
          <w:rPr>
            <w:rStyle w:val="Hyperlink"/>
            <w:b/>
            <w:i/>
            <w:sz w:val="20"/>
          </w:rPr>
          <w:t>link</w:t>
        </w:r>
      </w:hyperlink>
      <w:r w:rsidRPr="001A78E1">
        <w:rPr>
          <w:b/>
          <w:i/>
          <w:sz w:val="20"/>
        </w:rPr>
        <w:t xml:space="preserve"> to take you to the </w:t>
      </w:r>
      <w:r w:rsidRPr="001A78E1">
        <w:rPr>
          <w:b/>
          <w:i/>
          <w:sz w:val="20"/>
          <w:u w:val="single"/>
        </w:rPr>
        <w:t>Skills Sheets</w:t>
      </w:r>
      <w:r w:rsidRPr="001A78E1">
        <w:rPr>
          <w:b/>
          <w:i/>
          <w:sz w:val="20"/>
        </w:rPr>
        <w:t xml:space="preserve"> that will help you to identify possible development activities for the skills relevant to the role.</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3"/>
        <w:gridCol w:w="1189"/>
        <w:gridCol w:w="1322"/>
      </w:tblGrid>
      <w:tr w:rsidR="001A78E1" w:rsidRPr="001A78E1" w14:paraId="4CDCD53D" w14:textId="77777777" w:rsidTr="00862595">
        <w:trPr>
          <w:cantSplit/>
          <w:tblHeader/>
        </w:trPr>
        <w:tc>
          <w:tcPr>
            <w:tcW w:w="6603" w:type="dxa"/>
          </w:tcPr>
          <w:p w14:paraId="0CA9F3B2" w14:textId="77777777" w:rsidR="001A78E1" w:rsidRPr="001A78E1" w:rsidRDefault="001A78E1" w:rsidP="001A78E1">
            <w:pPr>
              <w:rPr>
                <w:b/>
              </w:rPr>
            </w:pPr>
          </w:p>
        </w:tc>
        <w:tc>
          <w:tcPr>
            <w:tcW w:w="1189" w:type="dxa"/>
          </w:tcPr>
          <w:p w14:paraId="6EF6BC6B" w14:textId="77777777" w:rsidR="001A78E1" w:rsidRPr="001A78E1" w:rsidRDefault="001A78E1" w:rsidP="001A78E1">
            <w:pPr>
              <w:rPr>
                <w:b/>
              </w:rPr>
            </w:pPr>
            <w:r w:rsidRPr="001A78E1">
              <w:rPr>
                <w:b/>
              </w:rPr>
              <w:t>Essential</w:t>
            </w:r>
          </w:p>
        </w:tc>
        <w:tc>
          <w:tcPr>
            <w:tcW w:w="1322" w:type="dxa"/>
          </w:tcPr>
          <w:p w14:paraId="0AA73D06" w14:textId="77777777" w:rsidR="001A78E1" w:rsidRPr="001A78E1" w:rsidRDefault="001A78E1" w:rsidP="001A78E1">
            <w:pPr>
              <w:rPr>
                <w:b/>
              </w:rPr>
            </w:pPr>
            <w:r w:rsidRPr="001A78E1">
              <w:rPr>
                <w:b/>
              </w:rPr>
              <w:t>Desirable</w:t>
            </w:r>
          </w:p>
        </w:tc>
      </w:tr>
      <w:tr w:rsidR="001A78E1" w:rsidRPr="001A78E1" w14:paraId="3DF07256" w14:textId="77777777" w:rsidTr="00862595">
        <w:trPr>
          <w:cantSplit/>
          <w:trHeight w:val="1260"/>
        </w:trPr>
        <w:tc>
          <w:tcPr>
            <w:tcW w:w="6603" w:type="dxa"/>
            <w:tcBorders>
              <w:bottom w:val="nil"/>
            </w:tcBorders>
          </w:tcPr>
          <w:p w14:paraId="4EED58A1" w14:textId="77777777" w:rsidR="001A78E1" w:rsidRPr="00BE0610" w:rsidRDefault="001A78E1" w:rsidP="00BE0610">
            <w:pPr>
              <w:pStyle w:val="Heading3"/>
            </w:pPr>
            <w:r w:rsidRPr="001A78E1">
              <w:t>Core Personal Skills</w:t>
            </w:r>
          </w:p>
          <w:p w14:paraId="026DFFAB" w14:textId="77777777" w:rsidR="001A78E1" w:rsidRPr="001A78E1" w:rsidRDefault="00BE0610" w:rsidP="001A78E1">
            <w:pPr>
              <w:pStyle w:val="Heading2"/>
            </w:pPr>
            <w:r>
              <w:t>Minimum Qualification Required:</w:t>
            </w:r>
          </w:p>
        </w:tc>
        <w:tc>
          <w:tcPr>
            <w:tcW w:w="1189" w:type="dxa"/>
            <w:tcBorders>
              <w:bottom w:val="nil"/>
            </w:tcBorders>
            <w:vAlign w:val="center"/>
          </w:tcPr>
          <w:p w14:paraId="50F5FB2B" w14:textId="77777777" w:rsidR="001A78E1" w:rsidRPr="001A78E1" w:rsidRDefault="001A78E1" w:rsidP="00BE0610"/>
        </w:tc>
        <w:tc>
          <w:tcPr>
            <w:tcW w:w="1322" w:type="dxa"/>
            <w:tcBorders>
              <w:bottom w:val="nil"/>
            </w:tcBorders>
            <w:vAlign w:val="center"/>
          </w:tcPr>
          <w:p w14:paraId="07B1755F" w14:textId="77777777" w:rsidR="001A78E1" w:rsidRPr="001A78E1" w:rsidRDefault="001A78E1" w:rsidP="00BE0610"/>
        </w:tc>
      </w:tr>
      <w:tr w:rsidR="00BE0610" w:rsidRPr="001A78E1" w14:paraId="3C857D0A" w14:textId="77777777" w:rsidTr="00862595">
        <w:trPr>
          <w:cantSplit/>
          <w:trHeight w:val="266"/>
        </w:trPr>
        <w:tc>
          <w:tcPr>
            <w:tcW w:w="6603" w:type="dxa"/>
            <w:tcBorders>
              <w:top w:val="nil"/>
              <w:bottom w:val="nil"/>
            </w:tcBorders>
          </w:tcPr>
          <w:p w14:paraId="4C5F2941" w14:textId="77777777" w:rsidR="00BE0610" w:rsidRPr="001A78E1" w:rsidRDefault="00BE0610" w:rsidP="001A78E1">
            <w:r w:rsidRPr="001A78E1">
              <w:t>A Degree, appropriate professional qualification or equivalent.</w:t>
            </w:r>
          </w:p>
        </w:tc>
        <w:tc>
          <w:tcPr>
            <w:tcW w:w="1189" w:type="dxa"/>
            <w:tcBorders>
              <w:top w:val="nil"/>
              <w:bottom w:val="nil"/>
            </w:tcBorders>
            <w:vAlign w:val="center"/>
          </w:tcPr>
          <w:p w14:paraId="79BE7E8C" w14:textId="77777777" w:rsidR="00BE0610" w:rsidRPr="00BE0610" w:rsidRDefault="00022096" w:rsidP="00BE0610">
            <w:pPr>
              <w:rPr>
                <w:color w:val="FF0000"/>
              </w:rPr>
            </w:pPr>
            <w:r>
              <w:rPr>
                <w:noProof/>
                <w:lang w:eastAsia="en-GB"/>
              </w:rPr>
              <w:drawing>
                <wp:inline distT="0" distB="0" distL="0" distR="0" wp14:anchorId="14560927" wp14:editId="43A9E77F">
                  <wp:extent cx="114300" cy="123825"/>
                  <wp:effectExtent l="0" t="0" r="0" b="9525"/>
                  <wp:docPr id="2" name="Picture 2"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tcBorders>
              <w:top w:val="nil"/>
              <w:bottom w:val="nil"/>
            </w:tcBorders>
            <w:vAlign w:val="center"/>
          </w:tcPr>
          <w:p w14:paraId="1C09BC32" w14:textId="77777777" w:rsidR="00BE0610" w:rsidRPr="00BE0610" w:rsidRDefault="00BE0610" w:rsidP="00BE0610">
            <w:pPr>
              <w:rPr>
                <w:color w:val="FF0000"/>
              </w:rPr>
            </w:pPr>
          </w:p>
        </w:tc>
      </w:tr>
      <w:tr w:rsidR="00BE0610" w:rsidRPr="001A78E1" w14:paraId="705622A2" w14:textId="77777777" w:rsidTr="00862595">
        <w:trPr>
          <w:cantSplit/>
          <w:trHeight w:val="264"/>
        </w:trPr>
        <w:tc>
          <w:tcPr>
            <w:tcW w:w="6603" w:type="dxa"/>
            <w:tcBorders>
              <w:top w:val="nil"/>
              <w:bottom w:val="nil"/>
            </w:tcBorders>
          </w:tcPr>
          <w:p w14:paraId="681ACF48" w14:textId="0E0483B5" w:rsidR="00731BA0" w:rsidRPr="001A78E1" w:rsidRDefault="00BE0610" w:rsidP="00731BA0">
            <w:r w:rsidRPr="001A78E1">
              <w:t>A post-graduate qualification</w:t>
            </w:r>
            <w:r w:rsidR="00731BA0">
              <w:t xml:space="preserve"> in </w:t>
            </w:r>
            <w:r w:rsidR="00862595">
              <w:t>management</w:t>
            </w:r>
            <w:r w:rsidR="00731BA0">
              <w:t xml:space="preserve"> or related subject areas</w:t>
            </w:r>
            <w:r w:rsidR="00862595">
              <w:t xml:space="preserve"> (Example: MBA)</w:t>
            </w:r>
          </w:p>
        </w:tc>
        <w:tc>
          <w:tcPr>
            <w:tcW w:w="1189" w:type="dxa"/>
            <w:tcBorders>
              <w:top w:val="nil"/>
              <w:bottom w:val="nil"/>
            </w:tcBorders>
            <w:vAlign w:val="center"/>
          </w:tcPr>
          <w:p w14:paraId="678EF783" w14:textId="518C8A63" w:rsidR="00BE0610" w:rsidRPr="00BE0610" w:rsidRDefault="00731BA0" w:rsidP="00BE0610">
            <w:pPr>
              <w:rPr>
                <w:color w:val="FF0000"/>
              </w:rPr>
            </w:pPr>
            <w:r>
              <w:rPr>
                <w:noProof/>
                <w:lang w:eastAsia="en-GB"/>
              </w:rPr>
              <w:drawing>
                <wp:inline distT="0" distB="0" distL="0" distR="0" wp14:anchorId="17A5CBE3" wp14:editId="4E8B87B9">
                  <wp:extent cx="114300" cy="123825"/>
                  <wp:effectExtent l="0" t="0" r="0" b="9525"/>
                  <wp:docPr id="3" name="Picture 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tcBorders>
              <w:top w:val="nil"/>
              <w:bottom w:val="nil"/>
            </w:tcBorders>
            <w:vAlign w:val="center"/>
          </w:tcPr>
          <w:p w14:paraId="72BA4E2E" w14:textId="11930DFE" w:rsidR="00BE0610" w:rsidRPr="00BE0610" w:rsidRDefault="00BE0610" w:rsidP="00BE0610">
            <w:pPr>
              <w:rPr>
                <w:color w:val="FF0000"/>
              </w:rPr>
            </w:pPr>
          </w:p>
        </w:tc>
      </w:tr>
      <w:tr w:rsidR="00BE0610" w:rsidRPr="001A78E1" w14:paraId="58B0B446" w14:textId="77777777" w:rsidTr="00862595">
        <w:trPr>
          <w:cantSplit/>
          <w:trHeight w:val="900"/>
        </w:trPr>
        <w:tc>
          <w:tcPr>
            <w:tcW w:w="6603" w:type="dxa"/>
            <w:tcBorders>
              <w:top w:val="nil"/>
            </w:tcBorders>
          </w:tcPr>
          <w:p w14:paraId="337B9EA8" w14:textId="77777777" w:rsidR="00BE0610" w:rsidRPr="001A78E1" w:rsidRDefault="00BE0610" w:rsidP="001A78E1">
            <w:r w:rsidRPr="001A78E1">
              <w:t xml:space="preserve">A PGCE or HEA accreditation or the ability to achieve one of these </w:t>
            </w:r>
          </w:p>
        </w:tc>
        <w:tc>
          <w:tcPr>
            <w:tcW w:w="1189" w:type="dxa"/>
            <w:tcBorders>
              <w:top w:val="nil"/>
            </w:tcBorders>
            <w:vAlign w:val="center"/>
          </w:tcPr>
          <w:p w14:paraId="28826BF9" w14:textId="77777777" w:rsidR="00BE0610" w:rsidRPr="00BE0610" w:rsidRDefault="00BE0610" w:rsidP="00BE0610">
            <w:pPr>
              <w:rPr>
                <w:color w:val="FF0000"/>
              </w:rPr>
            </w:pPr>
          </w:p>
        </w:tc>
        <w:tc>
          <w:tcPr>
            <w:tcW w:w="1322" w:type="dxa"/>
            <w:tcBorders>
              <w:top w:val="nil"/>
            </w:tcBorders>
            <w:vAlign w:val="center"/>
          </w:tcPr>
          <w:p w14:paraId="2E74FA3D" w14:textId="77777777" w:rsidR="00BE0610" w:rsidRPr="00BE0610" w:rsidRDefault="00022096" w:rsidP="00BE0610">
            <w:pPr>
              <w:rPr>
                <w:color w:val="FF0000"/>
              </w:rPr>
            </w:pPr>
            <w:r>
              <w:rPr>
                <w:noProof/>
                <w:lang w:eastAsia="en-GB"/>
              </w:rPr>
              <w:drawing>
                <wp:inline distT="0" distB="0" distL="0" distR="0" wp14:anchorId="7569C4AA" wp14:editId="75AA9FF2">
                  <wp:extent cx="114300" cy="123825"/>
                  <wp:effectExtent l="0" t="0" r="0" b="9525"/>
                  <wp:docPr id="4" name="Picture 4"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BE0610" w:rsidRPr="001A78E1" w14:paraId="0DFFD1A0" w14:textId="77777777" w:rsidTr="00862595">
        <w:trPr>
          <w:cantSplit/>
        </w:trPr>
        <w:tc>
          <w:tcPr>
            <w:tcW w:w="6603" w:type="dxa"/>
          </w:tcPr>
          <w:p w14:paraId="0E00D187" w14:textId="77777777" w:rsidR="00BE0610" w:rsidRPr="001A78E1" w:rsidRDefault="00BE0610" w:rsidP="001A78E1">
            <w:pPr>
              <w:pStyle w:val="Heading2"/>
            </w:pPr>
            <w:r w:rsidRPr="001A78E1">
              <w:t xml:space="preserve">Customer Focus and Service  </w:t>
            </w:r>
          </w:p>
          <w:p w14:paraId="5072D154" w14:textId="77777777" w:rsidR="00BE0610" w:rsidRPr="001A78E1" w:rsidRDefault="00BE0610" w:rsidP="001A78E1">
            <w:r w:rsidRPr="001A78E1">
              <w:t xml:space="preserve">Understands the relationship between provider and customer, and the expectations of the recipient of a service. </w:t>
            </w:r>
            <w:proofErr w:type="gramStart"/>
            <w:r w:rsidRPr="001A78E1">
              <w:t>Is able to</w:t>
            </w:r>
            <w:proofErr w:type="gramEnd"/>
            <w:r w:rsidRPr="001A78E1">
              <w:t xml:space="preserve"> identify all such relationships in which they are involved, and with an attitude of mind that places the needs of the customer first, provides a service that fully satisfies them.</w:t>
            </w:r>
          </w:p>
        </w:tc>
        <w:tc>
          <w:tcPr>
            <w:tcW w:w="1189" w:type="dxa"/>
            <w:vAlign w:val="center"/>
          </w:tcPr>
          <w:p w14:paraId="5FD56093" w14:textId="77777777" w:rsidR="00BE0610" w:rsidRPr="00BE0610" w:rsidRDefault="00022096" w:rsidP="00BE0610">
            <w:pPr>
              <w:rPr>
                <w:color w:val="FF0000"/>
              </w:rPr>
            </w:pPr>
            <w:r>
              <w:rPr>
                <w:noProof/>
                <w:lang w:eastAsia="en-GB"/>
              </w:rPr>
              <w:drawing>
                <wp:inline distT="0" distB="0" distL="0" distR="0" wp14:anchorId="2DC70039" wp14:editId="4660678B">
                  <wp:extent cx="114300" cy="123825"/>
                  <wp:effectExtent l="0" t="0" r="0" b="9525"/>
                  <wp:docPr id="5" name="Picture 5"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vAlign w:val="center"/>
          </w:tcPr>
          <w:p w14:paraId="17E6D82C" w14:textId="77777777" w:rsidR="00BE0610" w:rsidRPr="00BE0610" w:rsidRDefault="00BE0610" w:rsidP="00BE0610">
            <w:pPr>
              <w:rPr>
                <w:color w:val="FF0000"/>
              </w:rPr>
            </w:pPr>
          </w:p>
        </w:tc>
      </w:tr>
      <w:tr w:rsidR="00BE0610" w:rsidRPr="001A78E1" w14:paraId="6A61F690" w14:textId="77777777" w:rsidTr="00862595">
        <w:trPr>
          <w:cantSplit/>
        </w:trPr>
        <w:tc>
          <w:tcPr>
            <w:tcW w:w="6603" w:type="dxa"/>
          </w:tcPr>
          <w:p w14:paraId="2A199F19" w14:textId="77777777" w:rsidR="00BE0610" w:rsidRPr="001A78E1" w:rsidRDefault="00BE0610" w:rsidP="001A78E1">
            <w:pPr>
              <w:pStyle w:val="Heading2"/>
            </w:pPr>
            <w:r w:rsidRPr="001A78E1">
              <w:t xml:space="preserve">Enterprise and Support for Income Generation </w:t>
            </w:r>
          </w:p>
          <w:p w14:paraId="33F94FDC" w14:textId="77777777" w:rsidR="00BE0610" w:rsidRPr="001A78E1" w:rsidRDefault="00BE0610" w:rsidP="001A78E1">
            <w:r w:rsidRPr="001A78E1">
              <w:t xml:space="preserve">Understands the critical importance of income generation, </w:t>
            </w:r>
            <w:proofErr w:type="gramStart"/>
            <w:r w:rsidRPr="001A78E1">
              <w:t>in particular from</w:t>
            </w:r>
            <w:proofErr w:type="gramEnd"/>
            <w:r w:rsidRPr="001A78E1">
              <w:t xml:space="preserve"> student recruitment, and is alert to the opportunities for increasing income from existing or new sources, taking action as necessary.</w:t>
            </w:r>
          </w:p>
        </w:tc>
        <w:tc>
          <w:tcPr>
            <w:tcW w:w="1189" w:type="dxa"/>
            <w:vAlign w:val="center"/>
          </w:tcPr>
          <w:p w14:paraId="7E797339" w14:textId="3CF02FDF" w:rsidR="00BE0610" w:rsidRPr="00BE0610" w:rsidRDefault="00BE0610" w:rsidP="00BE0610">
            <w:pPr>
              <w:rPr>
                <w:color w:val="FF0000"/>
              </w:rPr>
            </w:pPr>
          </w:p>
        </w:tc>
        <w:tc>
          <w:tcPr>
            <w:tcW w:w="1322" w:type="dxa"/>
            <w:vAlign w:val="center"/>
          </w:tcPr>
          <w:p w14:paraId="14465CC7" w14:textId="65695F91" w:rsidR="00BE0610" w:rsidRPr="00BE0610" w:rsidRDefault="00020930" w:rsidP="00BE0610">
            <w:pPr>
              <w:rPr>
                <w:color w:val="FF0000"/>
              </w:rPr>
            </w:pPr>
            <w:r>
              <w:rPr>
                <w:noProof/>
                <w:lang w:eastAsia="en-GB"/>
              </w:rPr>
              <w:drawing>
                <wp:inline distT="0" distB="0" distL="0" distR="0" wp14:anchorId="16842A8D" wp14:editId="676113C6">
                  <wp:extent cx="114300" cy="123825"/>
                  <wp:effectExtent l="0" t="0" r="0" b="9525"/>
                  <wp:docPr id="6" name="Picture 6"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BE0610" w:rsidRPr="001A78E1" w14:paraId="3A0C2E65" w14:textId="77777777" w:rsidTr="00862595">
        <w:trPr>
          <w:cantSplit/>
        </w:trPr>
        <w:tc>
          <w:tcPr>
            <w:tcW w:w="6603" w:type="dxa"/>
          </w:tcPr>
          <w:p w14:paraId="4B3CDBF6" w14:textId="77777777" w:rsidR="00BE0610" w:rsidRPr="001A78E1" w:rsidRDefault="00BE0610" w:rsidP="001A78E1">
            <w:pPr>
              <w:pStyle w:val="Heading2"/>
            </w:pPr>
            <w:r w:rsidRPr="001A78E1">
              <w:t xml:space="preserve">Team Working </w:t>
            </w:r>
          </w:p>
          <w:p w14:paraId="78CF4A8D" w14:textId="77777777" w:rsidR="00BE0610" w:rsidRPr="001A78E1" w:rsidRDefault="00BE0610" w:rsidP="001A78E1">
            <w:r w:rsidRPr="001A78E1">
              <w:t>Works collaboratively and harmoniously within the team and more widely with all significant others to get the job done, to the satisfaction of all those involved.</w:t>
            </w:r>
          </w:p>
        </w:tc>
        <w:tc>
          <w:tcPr>
            <w:tcW w:w="1189" w:type="dxa"/>
            <w:vAlign w:val="center"/>
          </w:tcPr>
          <w:p w14:paraId="436BE96D" w14:textId="77777777" w:rsidR="00BE0610" w:rsidRPr="00BE0610" w:rsidRDefault="00022096" w:rsidP="00BE0610">
            <w:pPr>
              <w:rPr>
                <w:color w:val="FF0000"/>
              </w:rPr>
            </w:pPr>
            <w:r>
              <w:rPr>
                <w:noProof/>
                <w:lang w:eastAsia="en-GB"/>
              </w:rPr>
              <w:drawing>
                <wp:inline distT="0" distB="0" distL="0" distR="0" wp14:anchorId="77ED1A84" wp14:editId="5E1F3FA0">
                  <wp:extent cx="114300" cy="123825"/>
                  <wp:effectExtent l="0" t="0" r="0" b="9525"/>
                  <wp:docPr id="7" name="Picture 7"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vAlign w:val="center"/>
          </w:tcPr>
          <w:p w14:paraId="1DE6CB26" w14:textId="77777777" w:rsidR="00BE0610" w:rsidRPr="00BE0610" w:rsidRDefault="00BE0610" w:rsidP="00BE0610">
            <w:pPr>
              <w:rPr>
                <w:color w:val="FF0000"/>
              </w:rPr>
            </w:pPr>
          </w:p>
        </w:tc>
      </w:tr>
      <w:tr w:rsidR="00BE0610" w:rsidRPr="001A78E1" w14:paraId="26431CDF" w14:textId="77777777" w:rsidTr="00862595">
        <w:trPr>
          <w:cantSplit/>
        </w:trPr>
        <w:tc>
          <w:tcPr>
            <w:tcW w:w="6603" w:type="dxa"/>
          </w:tcPr>
          <w:p w14:paraId="005CBE60" w14:textId="77777777" w:rsidR="00BE0610" w:rsidRPr="001A78E1" w:rsidRDefault="00BE0610" w:rsidP="001A78E1">
            <w:pPr>
              <w:pStyle w:val="Heading2"/>
            </w:pPr>
            <w:r w:rsidRPr="001A78E1">
              <w:t xml:space="preserve">Communicating and Relating to Others  </w:t>
            </w:r>
          </w:p>
          <w:p w14:paraId="010008A6" w14:textId="77777777" w:rsidR="00BE0610" w:rsidRPr="001A78E1" w:rsidRDefault="00BE0610" w:rsidP="001A78E1">
            <w:r w:rsidRPr="001A78E1">
              <w:t>Communicates clearly both orally and in writing (including formal and informal written documents).   Can build and maintain effective relationships openly and honestly, using every medium appropriately and with consideration for the audience, so that the messages (both ways) are understood and able to be acted upon.</w:t>
            </w:r>
          </w:p>
        </w:tc>
        <w:tc>
          <w:tcPr>
            <w:tcW w:w="1189" w:type="dxa"/>
            <w:vAlign w:val="center"/>
          </w:tcPr>
          <w:p w14:paraId="79587C61" w14:textId="77777777" w:rsidR="00BE0610" w:rsidRPr="00BE0610" w:rsidRDefault="00022096" w:rsidP="00BE0610">
            <w:pPr>
              <w:rPr>
                <w:color w:val="FF0000"/>
              </w:rPr>
            </w:pPr>
            <w:r>
              <w:rPr>
                <w:noProof/>
                <w:lang w:eastAsia="en-GB"/>
              </w:rPr>
              <w:drawing>
                <wp:inline distT="0" distB="0" distL="0" distR="0" wp14:anchorId="6FD8B8C2" wp14:editId="6834F04C">
                  <wp:extent cx="114300" cy="123825"/>
                  <wp:effectExtent l="0" t="0" r="0" b="9525"/>
                  <wp:docPr id="8" name="Picture 8"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vAlign w:val="center"/>
          </w:tcPr>
          <w:p w14:paraId="52A886AB" w14:textId="77777777" w:rsidR="00BE0610" w:rsidRPr="00BE0610" w:rsidRDefault="00BE0610" w:rsidP="00BE0610">
            <w:pPr>
              <w:rPr>
                <w:color w:val="FF0000"/>
              </w:rPr>
            </w:pPr>
          </w:p>
        </w:tc>
      </w:tr>
      <w:tr w:rsidR="00BE0610" w:rsidRPr="001A78E1" w14:paraId="4D3C577C" w14:textId="77777777" w:rsidTr="00862595">
        <w:trPr>
          <w:cantSplit/>
        </w:trPr>
        <w:tc>
          <w:tcPr>
            <w:tcW w:w="6603" w:type="dxa"/>
          </w:tcPr>
          <w:p w14:paraId="77B76D2D" w14:textId="77777777" w:rsidR="00BE0610" w:rsidRPr="001A78E1" w:rsidRDefault="00BE0610" w:rsidP="001A78E1">
            <w:pPr>
              <w:pStyle w:val="Heading2"/>
            </w:pPr>
            <w:r w:rsidRPr="001A78E1">
              <w:lastRenderedPageBreak/>
              <w:t xml:space="preserve">Organising Work  </w:t>
            </w:r>
          </w:p>
          <w:p w14:paraId="52E45334" w14:textId="77777777" w:rsidR="00BE0610" w:rsidRPr="001A78E1" w:rsidRDefault="00BE0610" w:rsidP="001A78E1">
            <w:r w:rsidRPr="001A78E1">
              <w:t xml:space="preserve">Organises work for optimum effectiveness, using all the resources, </w:t>
            </w:r>
            <w:proofErr w:type="gramStart"/>
            <w:r w:rsidRPr="001A78E1">
              <w:t>tools</w:t>
            </w:r>
            <w:proofErr w:type="gramEnd"/>
            <w:r w:rsidRPr="001A78E1">
              <w:t xml:space="preserve"> and methods available, so that the objectives of the role, team and organisation are met.</w:t>
            </w:r>
          </w:p>
        </w:tc>
        <w:tc>
          <w:tcPr>
            <w:tcW w:w="1189" w:type="dxa"/>
            <w:vAlign w:val="center"/>
          </w:tcPr>
          <w:p w14:paraId="1C58D579" w14:textId="77777777" w:rsidR="00BE0610" w:rsidRPr="00BE0610" w:rsidRDefault="00022096" w:rsidP="00BE0610">
            <w:pPr>
              <w:rPr>
                <w:color w:val="FF0000"/>
              </w:rPr>
            </w:pPr>
            <w:r>
              <w:rPr>
                <w:noProof/>
                <w:lang w:eastAsia="en-GB"/>
              </w:rPr>
              <w:drawing>
                <wp:inline distT="0" distB="0" distL="0" distR="0" wp14:anchorId="51F37D55" wp14:editId="051C0B09">
                  <wp:extent cx="114300" cy="123825"/>
                  <wp:effectExtent l="0" t="0" r="0" b="9525"/>
                  <wp:docPr id="9" name="Picture 9"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vAlign w:val="center"/>
          </w:tcPr>
          <w:p w14:paraId="170245CC" w14:textId="77777777" w:rsidR="00BE0610" w:rsidRPr="00BE0610" w:rsidRDefault="00BE0610" w:rsidP="00BE0610">
            <w:pPr>
              <w:rPr>
                <w:color w:val="FF0000"/>
              </w:rPr>
            </w:pPr>
          </w:p>
        </w:tc>
      </w:tr>
      <w:tr w:rsidR="00BE0610" w:rsidRPr="001A78E1" w14:paraId="028D68C1" w14:textId="77777777" w:rsidTr="00862595">
        <w:trPr>
          <w:cantSplit/>
          <w:trHeight w:val="1885"/>
        </w:trPr>
        <w:tc>
          <w:tcPr>
            <w:tcW w:w="6603" w:type="dxa"/>
          </w:tcPr>
          <w:p w14:paraId="1EF5089D" w14:textId="77777777" w:rsidR="00BE0610" w:rsidRPr="001A78E1" w:rsidRDefault="00BE0610" w:rsidP="001A78E1">
            <w:pPr>
              <w:pStyle w:val="Heading2"/>
            </w:pPr>
            <w:r w:rsidRPr="001A78E1">
              <w:t xml:space="preserve">Problem Solving and Decision Making  </w:t>
            </w:r>
          </w:p>
          <w:p w14:paraId="39583D56" w14:textId="77777777" w:rsidR="00BE0610" w:rsidRPr="001A78E1" w:rsidRDefault="00BE0610" w:rsidP="001A78E1">
            <w:r w:rsidRPr="001A78E1">
              <w:t>Anticipates problems or issues and deals with them creatively and constructively, reaching a rational decision for dealing with the problem or issue; one that is capable of practical implementation</w:t>
            </w:r>
          </w:p>
        </w:tc>
        <w:tc>
          <w:tcPr>
            <w:tcW w:w="1189" w:type="dxa"/>
            <w:vAlign w:val="center"/>
          </w:tcPr>
          <w:p w14:paraId="0935DEF7" w14:textId="77777777" w:rsidR="00BE0610" w:rsidRPr="00BE0610" w:rsidRDefault="00022096" w:rsidP="00BE0610">
            <w:pPr>
              <w:rPr>
                <w:color w:val="FF0000"/>
              </w:rPr>
            </w:pPr>
            <w:r>
              <w:rPr>
                <w:noProof/>
                <w:lang w:eastAsia="en-GB"/>
              </w:rPr>
              <w:drawing>
                <wp:inline distT="0" distB="0" distL="0" distR="0" wp14:anchorId="1FE013FD" wp14:editId="726BA1D4">
                  <wp:extent cx="114300" cy="123825"/>
                  <wp:effectExtent l="0" t="0" r="0" b="9525"/>
                  <wp:docPr id="10" name="Picture 10"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vAlign w:val="center"/>
          </w:tcPr>
          <w:p w14:paraId="72B77195" w14:textId="77777777" w:rsidR="00BE0610" w:rsidRPr="00BE0610" w:rsidRDefault="00BE0610" w:rsidP="00BE0610">
            <w:pPr>
              <w:rPr>
                <w:color w:val="FF0000"/>
              </w:rPr>
            </w:pPr>
          </w:p>
        </w:tc>
      </w:tr>
      <w:tr w:rsidR="00BE0610" w:rsidRPr="001A78E1" w14:paraId="07F5965B" w14:textId="77777777" w:rsidTr="00862595">
        <w:trPr>
          <w:cantSplit/>
        </w:trPr>
        <w:tc>
          <w:tcPr>
            <w:tcW w:w="6603" w:type="dxa"/>
          </w:tcPr>
          <w:p w14:paraId="05F85EE7" w14:textId="77777777" w:rsidR="00BE0610" w:rsidRPr="001A78E1" w:rsidRDefault="00BE0610" w:rsidP="001A78E1">
            <w:pPr>
              <w:pStyle w:val="Heading2"/>
            </w:pPr>
            <w:r w:rsidRPr="001A78E1">
              <w:t xml:space="preserve">Future Focussed and Change-Ready </w:t>
            </w:r>
          </w:p>
          <w:p w14:paraId="245D6C89" w14:textId="77777777" w:rsidR="00BE0610" w:rsidRPr="001A78E1" w:rsidRDefault="00BE0610" w:rsidP="001A78E1">
            <w:r w:rsidRPr="001A78E1">
              <w:t>Understands their current position in the broader environmental context and is receptive to, and open minded about, change, enabling them to respond positively and creatively to changing circumstances and requirements.</w:t>
            </w:r>
          </w:p>
        </w:tc>
        <w:tc>
          <w:tcPr>
            <w:tcW w:w="1189" w:type="dxa"/>
            <w:vAlign w:val="center"/>
          </w:tcPr>
          <w:p w14:paraId="2F19791C" w14:textId="77777777" w:rsidR="00BE0610" w:rsidRPr="00BE0610" w:rsidRDefault="00022096" w:rsidP="00BE0610">
            <w:pPr>
              <w:rPr>
                <w:color w:val="FF0000"/>
              </w:rPr>
            </w:pPr>
            <w:r>
              <w:rPr>
                <w:noProof/>
                <w:lang w:eastAsia="en-GB"/>
              </w:rPr>
              <w:drawing>
                <wp:inline distT="0" distB="0" distL="0" distR="0" wp14:anchorId="262C48D0" wp14:editId="0BF224B7">
                  <wp:extent cx="114300" cy="123825"/>
                  <wp:effectExtent l="0" t="0" r="0" b="9525"/>
                  <wp:docPr id="11" name="Picture 11"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vAlign w:val="center"/>
          </w:tcPr>
          <w:p w14:paraId="7F47FE59" w14:textId="77777777" w:rsidR="00BE0610" w:rsidRPr="00BE0610" w:rsidRDefault="00BE0610" w:rsidP="00BE0610">
            <w:pPr>
              <w:rPr>
                <w:color w:val="FF0000"/>
              </w:rPr>
            </w:pPr>
          </w:p>
        </w:tc>
      </w:tr>
      <w:tr w:rsidR="00BE0610" w:rsidRPr="001A78E1" w14:paraId="5A5A02E4" w14:textId="77777777" w:rsidTr="00862595">
        <w:trPr>
          <w:cantSplit/>
        </w:trPr>
        <w:tc>
          <w:tcPr>
            <w:tcW w:w="6603" w:type="dxa"/>
          </w:tcPr>
          <w:p w14:paraId="7395E038" w14:textId="77777777" w:rsidR="00BE0610" w:rsidRPr="001A78E1" w:rsidRDefault="00BE0610" w:rsidP="001A78E1">
            <w:pPr>
              <w:pStyle w:val="Heading2"/>
            </w:pPr>
            <w:r w:rsidRPr="001A78E1">
              <w:t xml:space="preserve">Numeracy and Statistics </w:t>
            </w:r>
          </w:p>
          <w:p w14:paraId="57C7C944" w14:textId="77777777" w:rsidR="00BE0610" w:rsidRPr="001A78E1" w:rsidRDefault="00BE0610" w:rsidP="001A78E1">
            <w:r w:rsidRPr="001A78E1">
              <w:t xml:space="preserve">Understands, </w:t>
            </w:r>
            <w:proofErr w:type="gramStart"/>
            <w:r w:rsidRPr="001A78E1">
              <w:t>uses</w:t>
            </w:r>
            <w:proofErr w:type="gramEnd"/>
            <w:r w:rsidRPr="001A78E1">
              <w:t xml:space="preserve"> and presents numerical information clearly and accurately, according to the requirements of the task in</w:t>
            </w:r>
            <w:r>
              <w:t xml:space="preserve"> hand.</w:t>
            </w:r>
          </w:p>
        </w:tc>
        <w:tc>
          <w:tcPr>
            <w:tcW w:w="1189" w:type="dxa"/>
            <w:vAlign w:val="center"/>
          </w:tcPr>
          <w:p w14:paraId="26811889" w14:textId="77777777" w:rsidR="00BE0610" w:rsidRPr="00BE0610" w:rsidRDefault="00BE0610" w:rsidP="00BE0610">
            <w:pPr>
              <w:rPr>
                <w:color w:val="FF0000"/>
              </w:rPr>
            </w:pPr>
          </w:p>
        </w:tc>
        <w:tc>
          <w:tcPr>
            <w:tcW w:w="1322" w:type="dxa"/>
            <w:vAlign w:val="center"/>
          </w:tcPr>
          <w:p w14:paraId="419709A6" w14:textId="77777777" w:rsidR="00BE0610" w:rsidRPr="00BE0610" w:rsidRDefault="00022096" w:rsidP="00BE0610">
            <w:pPr>
              <w:rPr>
                <w:color w:val="FF0000"/>
              </w:rPr>
            </w:pPr>
            <w:r>
              <w:rPr>
                <w:noProof/>
                <w:lang w:eastAsia="en-GB"/>
              </w:rPr>
              <w:drawing>
                <wp:inline distT="0" distB="0" distL="0" distR="0" wp14:anchorId="63772917" wp14:editId="6D70426D">
                  <wp:extent cx="114300" cy="123825"/>
                  <wp:effectExtent l="0" t="0" r="0" b="9525"/>
                  <wp:docPr id="12" name="Picture 12"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BE0610" w:rsidRPr="001A78E1" w14:paraId="32318A95" w14:textId="77777777" w:rsidTr="00862595">
        <w:trPr>
          <w:cantSplit/>
        </w:trPr>
        <w:tc>
          <w:tcPr>
            <w:tcW w:w="6603" w:type="dxa"/>
          </w:tcPr>
          <w:p w14:paraId="4A2DB9A6" w14:textId="77777777" w:rsidR="00BE0610" w:rsidRPr="001A78E1" w:rsidRDefault="00BE0610" w:rsidP="001A78E1">
            <w:pPr>
              <w:pStyle w:val="Heading2"/>
              <w:rPr>
                <w:u w:val="single"/>
              </w:rPr>
            </w:pPr>
            <w:r w:rsidRPr="001A78E1">
              <w:rPr>
                <w:u w:val="single"/>
              </w:rPr>
              <w:t xml:space="preserve">Using IT  </w:t>
            </w:r>
          </w:p>
          <w:p w14:paraId="5737E075" w14:textId="77777777" w:rsidR="00BE0610" w:rsidRPr="001A78E1" w:rsidRDefault="00BE0610" w:rsidP="001A78E1">
            <w:pPr>
              <w:pStyle w:val="Heading2"/>
            </w:pPr>
            <w:r w:rsidRPr="001A78E1">
              <w:t>IT General</w:t>
            </w:r>
          </w:p>
          <w:p w14:paraId="15AAC977" w14:textId="77777777" w:rsidR="00BE0610" w:rsidRPr="001A78E1" w:rsidRDefault="00BE0610" w:rsidP="001A78E1">
            <w:pPr>
              <w:rPr>
                <w:lang w:val="en-US"/>
              </w:rPr>
            </w:pPr>
            <w:r w:rsidRPr="001A78E1">
              <w:t>Makes optimum use of appropriate digital technology and IT systems in all aspects of the role, particularly the ability to operate in a Virtual Learning Environment</w:t>
            </w:r>
          </w:p>
        </w:tc>
        <w:tc>
          <w:tcPr>
            <w:tcW w:w="1189" w:type="dxa"/>
            <w:vAlign w:val="center"/>
          </w:tcPr>
          <w:p w14:paraId="53FF8F5B" w14:textId="77777777" w:rsidR="00BE0610" w:rsidRPr="00BE0610" w:rsidRDefault="00022096" w:rsidP="00BE0610">
            <w:pPr>
              <w:rPr>
                <w:color w:val="FF0000"/>
              </w:rPr>
            </w:pPr>
            <w:r>
              <w:rPr>
                <w:noProof/>
                <w:lang w:eastAsia="en-GB"/>
              </w:rPr>
              <w:drawing>
                <wp:inline distT="0" distB="0" distL="0" distR="0" wp14:anchorId="06B13F18" wp14:editId="58CE39FC">
                  <wp:extent cx="114300" cy="123825"/>
                  <wp:effectExtent l="0" t="0" r="0" b="9525"/>
                  <wp:docPr id="13"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vAlign w:val="center"/>
          </w:tcPr>
          <w:p w14:paraId="0E2B6795" w14:textId="77777777" w:rsidR="00BE0610" w:rsidRPr="00BE0610" w:rsidRDefault="00BE0610" w:rsidP="00BE0610">
            <w:pPr>
              <w:rPr>
                <w:color w:val="FF0000"/>
              </w:rPr>
            </w:pPr>
          </w:p>
        </w:tc>
      </w:tr>
      <w:tr w:rsidR="00BE0610" w:rsidRPr="001A78E1" w14:paraId="657A848F" w14:textId="77777777" w:rsidTr="00862595">
        <w:trPr>
          <w:cantSplit/>
        </w:trPr>
        <w:tc>
          <w:tcPr>
            <w:tcW w:w="6603" w:type="dxa"/>
          </w:tcPr>
          <w:p w14:paraId="319E4C99" w14:textId="77777777" w:rsidR="00BE0610" w:rsidRPr="001A78E1" w:rsidRDefault="00BE0610" w:rsidP="001A78E1">
            <w:pPr>
              <w:pStyle w:val="Heading2"/>
              <w:rPr>
                <w:lang w:val="en-US"/>
              </w:rPr>
            </w:pPr>
            <w:r w:rsidRPr="001A78E1">
              <w:rPr>
                <w:lang w:val="en-US"/>
              </w:rPr>
              <w:t xml:space="preserve">IT Project Management </w:t>
            </w:r>
          </w:p>
          <w:p w14:paraId="20ED5496" w14:textId="77777777" w:rsidR="00BE0610" w:rsidRPr="001A78E1" w:rsidRDefault="00BE0610" w:rsidP="001A78E1">
            <w:pPr>
              <w:rPr>
                <w:lang w:val="en-US"/>
              </w:rPr>
            </w:pPr>
            <w:r w:rsidRPr="001A78E1">
              <w:rPr>
                <w:lang w:val="en-US"/>
              </w:rPr>
              <w:t>Strong IT skills including, if using online project management tools, an awareness of the functional specifications of these tools in managing projects, such as Basecamp.</w:t>
            </w:r>
          </w:p>
        </w:tc>
        <w:tc>
          <w:tcPr>
            <w:tcW w:w="1189" w:type="dxa"/>
            <w:vAlign w:val="center"/>
          </w:tcPr>
          <w:p w14:paraId="4BD2D183" w14:textId="77777777" w:rsidR="00BE0610" w:rsidRPr="00BE0610" w:rsidRDefault="00022096" w:rsidP="00BE0610">
            <w:pPr>
              <w:rPr>
                <w:color w:val="FF0000"/>
              </w:rPr>
            </w:pPr>
            <w:r>
              <w:rPr>
                <w:noProof/>
                <w:lang w:eastAsia="en-GB"/>
              </w:rPr>
              <w:drawing>
                <wp:inline distT="0" distB="0" distL="0" distR="0" wp14:anchorId="7A935036" wp14:editId="00791564">
                  <wp:extent cx="114300" cy="123825"/>
                  <wp:effectExtent l="0" t="0" r="0" b="9525"/>
                  <wp:docPr id="14" name="Picture 14"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vAlign w:val="center"/>
          </w:tcPr>
          <w:p w14:paraId="71BC7251" w14:textId="77777777" w:rsidR="00BE0610" w:rsidRPr="00BE0610" w:rsidRDefault="00BE0610" w:rsidP="00BE0610">
            <w:pPr>
              <w:rPr>
                <w:color w:val="FF0000"/>
              </w:rPr>
            </w:pPr>
          </w:p>
        </w:tc>
      </w:tr>
      <w:tr w:rsidR="00BE0610" w:rsidRPr="001A78E1" w14:paraId="492D5E1D" w14:textId="77777777" w:rsidTr="00862595">
        <w:trPr>
          <w:cantSplit/>
        </w:trPr>
        <w:tc>
          <w:tcPr>
            <w:tcW w:w="6603" w:type="dxa"/>
          </w:tcPr>
          <w:p w14:paraId="283C5AF6" w14:textId="77777777" w:rsidR="00BE0610" w:rsidRPr="001A78E1" w:rsidRDefault="00BE0610" w:rsidP="001A78E1">
            <w:pPr>
              <w:pStyle w:val="Heading2"/>
              <w:rPr>
                <w:lang w:val="en-US"/>
              </w:rPr>
            </w:pPr>
            <w:r w:rsidRPr="001A78E1">
              <w:rPr>
                <w:lang w:val="en-US"/>
              </w:rPr>
              <w:t xml:space="preserve">IT Hardware </w:t>
            </w:r>
          </w:p>
          <w:p w14:paraId="2E7A5042" w14:textId="77777777" w:rsidR="00BE0610" w:rsidRPr="001A78E1" w:rsidRDefault="00BE0610" w:rsidP="001A78E1">
            <w:pPr>
              <w:rPr>
                <w:lang w:val="en-US"/>
              </w:rPr>
            </w:pPr>
            <w:r w:rsidRPr="001A78E1">
              <w:rPr>
                <w:lang w:val="en-US"/>
              </w:rPr>
              <w:t xml:space="preserve">An awareness of </w:t>
            </w:r>
            <w:proofErr w:type="gramStart"/>
            <w:r w:rsidRPr="001A78E1">
              <w:rPr>
                <w:lang w:val="en-US"/>
              </w:rPr>
              <w:t>audio visual</w:t>
            </w:r>
            <w:proofErr w:type="gramEnd"/>
            <w:r w:rsidRPr="001A78E1">
              <w:rPr>
                <w:lang w:val="en-US"/>
              </w:rPr>
              <w:t xml:space="preserve"> input and output, including basic trouble shooting with adaptors (VGA, DVI), how to adjust and mirror laptop screen output to projectors, how to connect a range of peripheral devices such as mice, screens, Ethernet connections</w:t>
            </w:r>
          </w:p>
        </w:tc>
        <w:tc>
          <w:tcPr>
            <w:tcW w:w="1189" w:type="dxa"/>
            <w:vAlign w:val="center"/>
          </w:tcPr>
          <w:p w14:paraId="2565B2FE" w14:textId="77777777" w:rsidR="00BE0610" w:rsidRPr="00BE0610" w:rsidRDefault="00022096" w:rsidP="00BE0610">
            <w:pPr>
              <w:rPr>
                <w:color w:val="FF0000"/>
              </w:rPr>
            </w:pPr>
            <w:r>
              <w:rPr>
                <w:noProof/>
                <w:lang w:eastAsia="en-GB"/>
              </w:rPr>
              <w:drawing>
                <wp:inline distT="0" distB="0" distL="0" distR="0" wp14:anchorId="403654DA" wp14:editId="7F61F986">
                  <wp:extent cx="114300" cy="123825"/>
                  <wp:effectExtent l="0" t="0" r="0" b="9525"/>
                  <wp:docPr id="15" name="Picture 15"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vAlign w:val="center"/>
          </w:tcPr>
          <w:p w14:paraId="49908AE5" w14:textId="77777777" w:rsidR="00BE0610" w:rsidRPr="00BE0610" w:rsidRDefault="00BE0610" w:rsidP="00BE0610">
            <w:pPr>
              <w:rPr>
                <w:color w:val="FF0000"/>
              </w:rPr>
            </w:pPr>
          </w:p>
        </w:tc>
      </w:tr>
      <w:tr w:rsidR="00BE0610" w:rsidRPr="001A78E1" w14:paraId="2DA825F9" w14:textId="77777777" w:rsidTr="00862595">
        <w:trPr>
          <w:cantSplit/>
        </w:trPr>
        <w:tc>
          <w:tcPr>
            <w:tcW w:w="6603" w:type="dxa"/>
          </w:tcPr>
          <w:p w14:paraId="6C806017" w14:textId="77777777" w:rsidR="00BE0610" w:rsidRPr="001A78E1" w:rsidRDefault="00BE0610" w:rsidP="001A78E1">
            <w:pPr>
              <w:pStyle w:val="Heading2"/>
              <w:rPr>
                <w:lang w:val="en-US"/>
              </w:rPr>
            </w:pPr>
            <w:r w:rsidRPr="001A78E1">
              <w:rPr>
                <w:lang w:val="en-US"/>
              </w:rPr>
              <w:lastRenderedPageBreak/>
              <w:t xml:space="preserve">IT System </w:t>
            </w:r>
          </w:p>
          <w:p w14:paraId="13F33F3B" w14:textId="77777777" w:rsidR="00BE0610" w:rsidRPr="001A78E1" w:rsidRDefault="00BE0610" w:rsidP="001A78E1">
            <w:pPr>
              <w:rPr>
                <w:lang w:val="en-US"/>
              </w:rPr>
            </w:pPr>
            <w:r w:rsidRPr="001A78E1">
              <w:rPr>
                <w:lang w:val="en-US"/>
              </w:rPr>
              <w:t xml:space="preserve">Know how to search for and connect to a range of wireless network connections, how to change audio output and video and microphone inputs for a laptop. To be aware of home folders </w:t>
            </w:r>
            <w:proofErr w:type="spellStart"/>
            <w:r w:rsidRPr="001A78E1">
              <w:rPr>
                <w:lang w:val="en-US"/>
              </w:rPr>
              <w:t>synchronisation</w:t>
            </w:r>
            <w:proofErr w:type="spellEnd"/>
            <w:r w:rsidRPr="001A78E1">
              <w:rPr>
                <w:lang w:val="en-US"/>
              </w:rPr>
              <w:t xml:space="preserve"> and to be guided to maintain good housekeeping in terms of location of folders on local and network drives. To be able to use </w:t>
            </w:r>
            <w:proofErr w:type="gramStart"/>
            <w:r w:rsidRPr="001A78E1">
              <w:rPr>
                <w:lang w:val="en-US"/>
              </w:rPr>
              <w:t>cloud based</w:t>
            </w:r>
            <w:proofErr w:type="gramEnd"/>
            <w:r w:rsidRPr="001A78E1">
              <w:rPr>
                <w:lang w:val="en-US"/>
              </w:rPr>
              <w:t xml:space="preserve"> services provided by Ravensbourne after instruction: </w:t>
            </w:r>
            <w:proofErr w:type="spellStart"/>
            <w:r w:rsidRPr="001A78E1">
              <w:rPr>
                <w:lang w:val="en-US"/>
              </w:rPr>
              <w:t>Googlemail</w:t>
            </w:r>
            <w:proofErr w:type="spellEnd"/>
            <w:r w:rsidRPr="001A78E1">
              <w:rPr>
                <w:lang w:val="en-US"/>
              </w:rPr>
              <w:t>, Google documents, shared spreadsheets</w:t>
            </w:r>
          </w:p>
        </w:tc>
        <w:tc>
          <w:tcPr>
            <w:tcW w:w="1189" w:type="dxa"/>
            <w:vAlign w:val="center"/>
          </w:tcPr>
          <w:p w14:paraId="75CD6B0F" w14:textId="77777777" w:rsidR="00BE0610" w:rsidRPr="00BE0610" w:rsidRDefault="00022096" w:rsidP="00BE0610">
            <w:pPr>
              <w:rPr>
                <w:color w:val="FF0000"/>
              </w:rPr>
            </w:pPr>
            <w:r>
              <w:rPr>
                <w:noProof/>
                <w:lang w:eastAsia="en-GB"/>
              </w:rPr>
              <w:drawing>
                <wp:inline distT="0" distB="0" distL="0" distR="0" wp14:anchorId="6CAE762C" wp14:editId="7BF876C8">
                  <wp:extent cx="114300" cy="123825"/>
                  <wp:effectExtent l="0" t="0" r="0" b="9525"/>
                  <wp:docPr id="16" name="Picture 16"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vAlign w:val="center"/>
          </w:tcPr>
          <w:p w14:paraId="64911A3B" w14:textId="77777777" w:rsidR="00BE0610" w:rsidRPr="00BE0610" w:rsidRDefault="00BE0610" w:rsidP="00BE0610">
            <w:pPr>
              <w:rPr>
                <w:color w:val="FF0000"/>
              </w:rPr>
            </w:pPr>
          </w:p>
        </w:tc>
      </w:tr>
      <w:tr w:rsidR="00BE0610" w:rsidRPr="001A78E1" w14:paraId="09E18473" w14:textId="77777777" w:rsidTr="00862595">
        <w:trPr>
          <w:cantSplit/>
        </w:trPr>
        <w:tc>
          <w:tcPr>
            <w:tcW w:w="6603" w:type="dxa"/>
          </w:tcPr>
          <w:p w14:paraId="26C58173" w14:textId="77777777" w:rsidR="00BE0610" w:rsidRPr="001A78E1" w:rsidRDefault="00BE0610" w:rsidP="001A78E1">
            <w:pPr>
              <w:pStyle w:val="Heading2"/>
              <w:rPr>
                <w:lang w:val="en-US"/>
              </w:rPr>
            </w:pPr>
            <w:r w:rsidRPr="001A78E1">
              <w:rPr>
                <w:lang w:val="en-US"/>
              </w:rPr>
              <w:t xml:space="preserve">IT Software </w:t>
            </w:r>
          </w:p>
          <w:p w14:paraId="0203D0E7" w14:textId="77777777" w:rsidR="00BE0610" w:rsidRPr="001A78E1" w:rsidRDefault="00BE0610" w:rsidP="001A78E1">
            <w:r w:rsidRPr="001A78E1">
              <w:rPr>
                <w:lang w:val="en-US"/>
              </w:rPr>
              <w:t>Know how to be able to launch applications successfully and close them again. To be able to use a range of different browsers effectively and appreciate their differences. To be able to save outputs from Microsoft Office programs in a variety of outputs supported by those programs, for the purposes of sharing. </w:t>
            </w:r>
          </w:p>
        </w:tc>
        <w:tc>
          <w:tcPr>
            <w:tcW w:w="1189" w:type="dxa"/>
            <w:vAlign w:val="center"/>
          </w:tcPr>
          <w:p w14:paraId="6771E344" w14:textId="77777777" w:rsidR="00BE0610" w:rsidRPr="00BE0610" w:rsidRDefault="00022096" w:rsidP="00BE0610">
            <w:pPr>
              <w:rPr>
                <w:color w:val="FF0000"/>
              </w:rPr>
            </w:pPr>
            <w:r>
              <w:rPr>
                <w:noProof/>
                <w:lang w:eastAsia="en-GB"/>
              </w:rPr>
              <w:drawing>
                <wp:inline distT="0" distB="0" distL="0" distR="0" wp14:anchorId="05F1E027" wp14:editId="2B30F7A2">
                  <wp:extent cx="114300" cy="123825"/>
                  <wp:effectExtent l="0" t="0" r="0" b="9525"/>
                  <wp:docPr id="17" name="Picture 17"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vAlign w:val="center"/>
          </w:tcPr>
          <w:p w14:paraId="17288E23" w14:textId="77777777" w:rsidR="00BE0610" w:rsidRPr="00BE0610" w:rsidRDefault="00BE0610" w:rsidP="00BE0610">
            <w:pPr>
              <w:rPr>
                <w:color w:val="FF0000"/>
              </w:rPr>
            </w:pPr>
          </w:p>
        </w:tc>
      </w:tr>
      <w:tr w:rsidR="00BE0610" w:rsidRPr="001A78E1" w14:paraId="24E89D4F" w14:textId="77777777" w:rsidTr="00862595">
        <w:trPr>
          <w:cantSplit/>
        </w:trPr>
        <w:tc>
          <w:tcPr>
            <w:tcW w:w="6603" w:type="dxa"/>
          </w:tcPr>
          <w:p w14:paraId="2BA2D7F1" w14:textId="77777777" w:rsidR="00BE0610" w:rsidRPr="001A78E1" w:rsidRDefault="00BE0610" w:rsidP="001A78E1">
            <w:pPr>
              <w:pStyle w:val="Heading3"/>
            </w:pPr>
            <w:r w:rsidRPr="001A78E1">
              <w:t>Academic and Technical Knowledge and Know-How</w:t>
            </w:r>
          </w:p>
          <w:p w14:paraId="2142F9D1" w14:textId="77777777" w:rsidR="00BE0610" w:rsidRPr="001A78E1" w:rsidRDefault="00BE0610" w:rsidP="001A78E1">
            <w:pPr>
              <w:pStyle w:val="Heading2"/>
            </w:pPr>
            <w:r w:rsidRPr="001A78E1">
              <w:t xml:space="preserve">Subject Knowledge and its Application  </w:t>
            </w:r>
          </w:p>
          <w:p w14:paraId="2176826C" w14:textId="77777777" w:rsidR="00BE0610" w:rsidRPr="001A78E1" w:rsidRDefault="00BE0610" w:rsidP="001A78E1">
            <w:r w:rsidRPr="001A78E1">
              <w:t xml:space="preserve">Maintains, </w:t>
            </w:r>
            <w:proofErr w:type="gramStart"/>
            <w:r w:rsidRPr="001A78E1">
              <w:t>develops</w:t>
            </w:r>
            <w:proofErr w:type="gramEnd"/>
            <w:r w:rsidRPr="001A78E1">
              <w:t xml:space="preserve"> and applies comprehensive knowledge of the relevant subject discipline(s) and the means of keeping up to date in the application of that knowledge, for teaching and other aspects of the role</w:t>
            </w:r>
          </w:p>
        </w:tc>
        <w:tc>
          <w:tcPr>
            <w:tcW w:w="1189" w:type="dxa"/>
            <w:vAlign w:val="center"/>
          </w:tcPr>
          <w:p w14:paraId="5A762540" w14:textId="77777777" w:rsidR="00BE0610" w:rsidRPr="00BE0610" w:rsidRDefault="00022096" w:rsidP="00BE0610">
            <w:pPr>
              <w:rPr>
                <w:color w:val="FF0000"/>
              </w:rPr>
            </w:pPr>
            <w:r>
              <w:rPr>
                <w:noProof/>
                <w:lang w:eastAsia="en-GB"/>
              </w:rPr>
              <w:drawing>
                <wp:inline distT="0" distB="0" distL="0" distR="0" wp14:anchorId="1098D5ED" wp14:editId="525390EE">
                  <wp:extent cx="114300" cy="123825"/>
                  <wp:effectExtent l="0" t="0" r="0" b="9525"/>
                  <wp:docPr id="18" name="Picture 18"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vAlign w:val="center"/>
          </w:tcPr>
          <w:p w14:paraId="017FF50D" w14:textId="77777777" w:rsidR="00BE0610" w:rsidRPr="00BE0610" w:rsidRDefault="00BE0610" w:rsidP="00BE0610">
            <w:pPr>
              <w:rPr>
                <w:color w:val="FF0000"/>
              </w:rPr>
            </w:pPr>
          </w:p>
        </w:tc>
      </w:tr>
      <w:tr w:rsidR="00BE0610" w:rsidRPr="001A78E1" w14:paraId="60BB3AA1" w14:textId="77777777" w:rsidTr="00862595">
        <w:trPr>
          <w:cantSplit/>
        </w:trPr>
        <w:tc>
          <w:tcPr>
            <w:tcW w:w="6603" w:type="dxa"/>
          </w:tcPr>
          <w:p w14:paraId="0AE7B246" w14:textId="77777777" w:rsidR="00BE0610" w:rsidRPr="001A78E1" w:rsidRDefault="00BE0610" w:rsidP="001A78E1">
            <w:pPr>
              <w:pStyle w:val="Heading2"/>
            </w:pPr>
            <w:r w:rsidRPr="001A78E1">
              <w:t xml:space="preserve">Inter-Disciplinarity  </w:t>
            </w:r>
          </w:p>
          <w:p w14:paraId="75AEECD9" w14:textId="77777777" w:rsidR="00BE0610" w:rsidRPr="001A78E1" w:rsidRDefault="00BE0610" w:rsidP="001A78E1">
            <w:r w:rsidRPr="001A78E1">
              <w:t>Understands inter-disciplinary and convergent processes in creative and digital activities, and demonstrates a commitment and ability to ensure this is reflected in the educational offer</w:t>
            </w:r>
          </w:p>
        </w:tc>
        <w:tc>
          <w:tcPr>
            <w:tcW w:w="1189" w:type="dxa"/>
            <w:vAlign w:val="center"/>
          </w:tcPr>
          <w:p w14:paraId="52C138FB" w14:textId="77777777" w:rsidR="00BE0610" w:rsidRPr="00BE0610" w:rsidRDefault="00022096" w:rsidP="00BE0610">
            <w:pPr>
              <w:rPr>
                <w:color w:val="FF0000"/>
              </w:rPr>
            </w:pPr>
            <w:r>
              <w:rPr>
                <w:noProof/>
                <w:lang w:eastAsia="en-GB"/>
              </w:rPr>
              <w:drawing>
                <wp:inline distT="0" distB="0" distL="0" distR="0" wp14:anchorId="6AEBDE43" wp14:editId="75BAAE71">
                  <wp:extent cx="114300" cy="123825"/>
                  <wp:effectExtent l="0" t="0" r="0" b="9525"/>
                  <wp:docPr id="19" name="Picture 19"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vAlign w:val="center"/>
          </w:tcPr>
          <w:p w14:paraId="59B3C5E1" w14:textId="77777777" w:rsidR="00BE0610" w:rsidRPr="00BE0610" w:rsidRDefault="00BE0610" w:rsidP="00BE0610">
            <w:pPr>
              <w:rPr>
                <w:color w:val="FF0000"/>
              </w:rPr>
            </w:pPr>
          </w:p>
        </w:tc>
      </w:tr>
      <w:tr w:rsidR="00BE0610" w:rsidRPr="001A78E1" w14:paraId="34D18CFD" w14:textId="77777777" w:rsidTr="00862595">
        <w:trPr>
          <w:cantSplit/>
        </w:trPr>
        <w:tc>
          <w:tcPr>
            <w:tcW w:w="6603" w:type="dxa"/>
          </w:tcPr>
          <w:p w14:paraId="09C50FED" w14:textId="77777777" w:rsidR="00BE0610" w:rsidRPr="001A78E1" w:rsidRDefault="00BE0610" w:rsidP="001A78E1">
            <w:pPr>
              <w:pStyle w:val="Heading2"/>
            </w:pPr>
            <w:r w:rsidRPr="001A78E1">
              <w:t>Applied Research and Knowledge Transfer (including Consultancy)</w:t>
            </w:r>
          </w:p>
          <w:p w14:paraId="6800BDFA" w14:textId="77777777" w:rsidR="00BE0610" w:rsidRPr="001A78E1" w:rsidRDefault="00BE0610" w:rsidP="001A78E1">
            <w:r w:rsidRPr="001A78E1">
              <w:t xml:space="preserve">Maintains, </w:t>
            </w:r>
            <w:proofErr w:type="gramStart"/>
            <w:r w:rsidRPr="001A78E1">
              <w:t>develops</w:t>
            </w:r>
            <w:proofErr w:type="gramEnd"/>
            <w:r w:rsidRPr="001A78E1">
              <w:t xml:space="preserve"> and applies comprehensive knowledge of the relevant subject discipline(s) and the means of applying that knowledge in an industrial/professional practice context</w:t>
            </w:r>
          </w:p>
        </w:tc>
        <w:tc>
          <w:tcPr>
            <w:tcW w:w="1189" w:type="dxa"/>
            <w:vAlign w:val="center"/>
          </w:tcPr>
          <w:p w14:paraId="7F851993" w14:textId="77777777" w:rsidR="00BE0610" w:rsidRPr="00BE0610" w:rsidRDefault="00BE0610" w:rsidP="00BE0610">
            <w:pPr>
              <w:rPr>
                <w:color w:val="FF0000"/>
              </w:rPr>
            </w:pPr>
          </w:p>
        </w:tc>
        <w:tc>
          <w:tcPr>
            <w:tcW w:w="1322" w:type="dxa"/>
            <w:vAlign w:val="center"/>
          </w:tcPr>
          <w:p w14:paraId="303322FA" w14:textId="77777777" w:rsidR="00BE0610" w:rsidRPr="00BE0610" w:rsidRDefault="00022096" w:rsidP="00BE0610">
            <w:pPr>
              <w:rPr>
                <w:color w:val="FF0000"/>
              </w:rPr>
            </w:pPr>
            <w:r>
              <w:rPr>
                <w:noProof/>
                <w:lang w:eastAsia="en-GB"/>
              </w:rPr>
              <w:drawing>
                <wp:inline distT="0" distB="0" distL="0" distR="0" wp14:anchorId="15C319DE" wp14:editId="78C41404">
                  <wp:extent cx="114300" cy="123825"/>
                  <wp:effectExtent l="0" t="0" r="0" b="9525"/>
                  <wp:docPr id="20" name="Picture 20"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BE0610" w:rsidRPr="001A78E1" w14:paraId="26799083" w14:textId="77777777" w:rsidTr="00862595">
        <w:trPr>
          <w:cantSplit/>
        </w:trPr>
        <w:tc>
          <w:tcPr>
            <w:tcW w:w="6603" w:type="dxa"/>
          </w:tcPr>
          <w:p w14:paraId="661A9A47" w14:textId="77777777" w:rsidR="00BE0610" w:rsidRPr="001A78E1" w:rsidRDefault="00BE0610" w:rsidP="001A78E1">
            <w:pPr>
              <w:pStyle w:val="Heading2"/>
            </w:pPr>
            <w:r w:rsidRPr="001A78E1">
              <w:t>Planning and Managing Student Events</w:t>
            </w:r>
          </w:p>
          <w:p w14:paraId="259D83DD" w14:textId="77777777" w:rsidR="00BE0610" w:rsidRPr="001A78E1" w:rsidRDefault="00BE0610" w:rsidP="001A78E1">
            <w:r w:rsidRPr="001A78E1">
              <w:t>Ensures that the work of existing and graduating students is presented and promoted effectively to a wide range of audiences, through an innovative programme of events and activities</w:t>
            </w:r>
          </w:p>
        </w:tc>
        <w:tc>
          <w:tcPr>
            <w:tcW w:w="1189" w:type="dxa"/>
            <w:vAlign w:val="center"/>
          </w:tcPr>
          <w:p w14:paraId="26D8889B" w14:textId="77777777" w:rsidR="00BE0610" w:rsidRPr="00BE0610" w:rsidRDefault="00BE0610" w:rsidP="00BE0610">
            <w:pPr>
              <w:rPr>
                <w:color w:val="FF0000"/>
              </w:rPr>
            </w:pPr>
          </w:p>
        </w:tc>
        <w:tc>
          <w:tcPr>
            <w:tcW w:w="1322" w:type="dxa"/>
            <w:vAlign w:val="center"/>
          </w:tcPr>
          <w:p w14:paraId="5BFD7B8C" w14:textId="77777777" w:rsidR="00BE0610" w:rsidRPr="00BE0610" w:rsidRDefault="00022096" w:rsidP="00BE0610">
            <w:pPr>
              <w:rPr>
                <w:color w:val="FF0000"/>
              </w:rPr>
            </w:pPr>
            <w:r>
              <w:rPr>
                <w:noProof/>
                <w:lang w:eastAsia="en-GB"/>
              </w:rPr>
              <w:drawing>
                <wp:inline distT="0" distB="0" distL="0" distR="0" wp14:anchorId="1540CA67" wp14:editId="71A18916">
                  <wp:extent cx="114300" cy="123825"/>
                  <wp:effectExtent l="0" t="0" r="0" b="9525"/>
                  <wp:docPr id="21" name="Picture 21"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BE0610" w:rsidRPr="001A78E1" w14:paraId="0B8B06B9" w14:textId="77777777" w:rsidTr="00862595">
        <w:trPr>
          <w:cantSplit/>
        </w:trPr>
        <w:tc>
          <w:tcPr>
            <w:tcW w:w="6603" w:type="dxa"/>
          </w:tcPr>
          <w:p w14:paraId="20A9C596" w14:textId="77777777" w:rsidR="00BE0610" w:rsidRPr="001A78E1" w:rsidRDefault="00BE0610" w:rsidP="001A78E1">
            <w:pPr>
              <w:pStyle w:val="Heading2"/>
            </w:pPr>
            <w:r w:rsidRPr="001A78E1">
              <w:lastRenderedPageBreak/>
              <w:t xml:space="preserve">Professional Context </w:t>
            </w:r>
          </w:p>
          <w:p w14:paraId="2C0DD6B9" w14:textId="77777777" w:rsidR="00BE0610" w:rsidRPr="001A78E1" w:rsidRDefault="00BE0610" w:rsidP="001A78E1">
            <w:r w:rsidRPr="001A78E1">
              <w:t xml:space="preserve">Develops and maintains an understanding of how developments in the professional, legal, </w:t>
            </w:r>
            <w:proofErr w:type="gramStart"/>
            <w:r w:rsidRPr="001A78E1">
              <w:t>regulatory</w:t>
            </w:r>
            <w:proofErr w:type="gramEnd"/>
            <w:r w:rsidRPr="001A78E1">
              <w:t xml:space="preserve"> and educational contexts impact upon own role specifically, and Ravensbourne more generally</w:t>
            </w:r>
          </w:p>
        </w:tc>
        <w:tc>
          <w:tcPr>
            <w:tcW w:w="1189" w:type="dxa"/>
            <w:vAlign w:val="center"/>
          </w:tcPr>
          <w:p w14:paraId="29F338C5" w14:textId="77777777" w:rsidR="00BE0610" w:rsidRPr="00BE0610" w:rsidRDefault="00022096" w:rsidP="00BE0610">
            <w:pPr>
              <w:rPr>
                <w:color w:val="FF0000"/>
              </w:rPr>
            </w:pPr>
            <w:r>
              <w:rPr>
                <w:noProof/>
                <w:lang w:eastAsia="en-GB"/>
              </w:rPr>
              <w:drawing>
                <wp:inline distT="0" distB="0" distL="0" distR="0" wp14:anchorId="5D150F9F" wp14:editId="0C051FB5">
                  <wp:extent cx="114300" cy="123825"/>
                  <wp:effectExtent l="0" t="0" r="0" b="9525"/>
                  <wp:docPr id="22" name="Picture 22"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vAlign w:val="center"/>
          </w:tcPr>
          <w:p w14:paraId="72D5B4EE" w14:textId="77777777" w:rsidR="00BE0610" w:rsidRPr="00BE0610" w:rsidRDefault="00BE0610" w:rsidP="00BE0610">
            <w:pPr>
              <w:rPr>
                <w:color w:val="FF0000"/>
              </w:rPr>
            </w:pPr>
          </w:p>
        </w:tc>
      </w:tr>
      <w:tr w:rsidR="00BE0610" w:rsidRPr="001A78E1" w14:paraId="30724962" w14:textId="77777777" w:rsidTr="00862595">
        <w:trPr>
          <w:cantSplit/>
        </w:trPr>
        <w:tc>
          <w:tcPr>
            <w:tcW w:w="6603" w:type="dxa"/>
          </w:tcPr>
          <w:p w14:paraId="6F8DAF36" w14:textId="77777777" w:rsidR="00BE0610" w:rsidRPr="001A78E1" w:rsidRDefault="00BE0610" w:rsidP="001A78E1">
            <w:pPr>
              <w:pStyle w:val="Heading3"/>
            </w:pPr>
            <w:r w:rsidRPr="001A78E1">
              <w:t>Academic and Technical Educational Delivery, Systems and Processes</w:t>
            </w:r>
          </w:p>
          <w:p w14:paraId="298799D0" w14:textId="77777777" w:rsidR="00BE0610" w:rsidRPr="001A78E1" w:rsidRDefault="00BE0610" w:rsidP="001A78E1">
            <w:pPr>
              <w:pStyle w:val="Heading2"/>
            </w:pPr>
            <w:r w:rsidRPr="001A78E1">
              <w:t xml:space="preserve">Teaching and Learning </w:t>
            </w:r>
          </w:p>
          <w:p w14:paraId="52248951" w14:textId="77777777" w:rsidR="00BE0610" w:rsidRPr="001A78E1" w:rsidRDefault="00BE0610" w:rsidP="001A78E1">
            <w:r w:rsidRPr="001A78E1">
              <w:t>Combines subject content and learning and teaching methods in ways that fully enable learners to achieve their goals</w:t>
            </w:r>
          </w:p>
        </w:tc>
        <w:tc>
          <w:tcPr>
            <w:tcW w:w="1189" w:type="dxa"/>
            <w:vAlign w:val="center"/>
          </w:tcPr>
          <w:p w14:paraId="5EB4D093" w14:textId="77777777" w:rsidR="00BE0610" w:rsidRPr="00BE0610" w:rsidRDefault="00022096" w:rsidP="00BE0610">
            <w:pPr>
              <w:rPr>
                <w:color w:val="FF0000"/>
              </w:rPr>
            </w:pPr>
            <w:r>
              <w:rPr>
                <w:noProof/>
                <w:lang w:eastAsia="en-GB"/>
              </w:rPr>
              <w:drawing>
                <wp:inline distT="0" distB="0" distL="0" distR="0" wp14:anchorId="3B9E072B" wp14:editId="3885E11A">
                  <wp:extent cx="114300" cy="123825"/>
                  <wp:effectExtent l="0" t="0" r="0" b="9525"/>
                  <wp:docPr id="23" name="Picture 2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vAlign w:val="center"/>
          </w:tcPr>
          <w:p w14:paraId="59B283AC" w14:textId="77777777" w:rsidR="00BE0610" w:rsidRPr="00BE0610" w:rsidRDefault="00BE0610" w:rsidP="00BE0610">
            <w:pPr>
              <w:rPr>
                <w:color w:val="FF0000"/>
              </w:rPr>
            </w:pPr>
          </w:p>
        </w:tc>
      </w:tr>
      <w:tr w:rsidR="00BE0610" w:rsidRPr="001A78E1" w14:paraId="6D691D4B" w14:textId="77777777" w:rsidTr="00862595">
        <w:trPr>
          <w:cantSplit/>
        </w:trPr>
        <w:tc>
          <w:tcPr>
            <w:tcW w:w="6603" w:type="dxa"/>
          </w:tcPr>
          <w:p w14:paraId="2B75FDA9" w14:textId="77777777" w:rsidR="00BE0610" w:rsidRPr="001A78E1" w:rsidRDefault="00BE0610" w:rsidP="001A78E1">
            <w:pPr>
              <w:pStyle w:val="Heading2"/>
            </w:pPr>
            <w:r w:rsidRPr="001A78E1">
              <w:t xml:space="preserve">Student Recruitment, </w:t>
            </w:r>
            <w:proofErr w:type="gramStart"/>
            <w:r w:rsidRPr="001A78E1">
              <w:t>Admission</w:t>
            </w:r>
            <w:proofErr w:type="gramEnd"/>
            <w:r w:rsidRPr="001A78E1">
              <w:t xml:space="preserve"> and Induction </w:t>
            </w:r>
          </w:p>
          <w:p w14:paraId="6890F3B1" w14:textId="77777777" w:rsidR="00BE0610" w:rsidRPr="001A78E1" w:rsidRDefault="00BE0610" w:rsidP="001A78E1">
            <w:r w:rsidRPr="001A78E1">
              <w:t>Ensures that prospective students are attracted by Ravensbourne’s offer and assisted in making their choice; that they are selected fairly and in accordance with equality and diversity principles; and that they are enrolled and registered promptly and efficiently, and receive an effective induction</w:t>
            </w:r>
          </w:p>
        </w:tc>
        <w:tc>
          <w:tcPr>
            <w:tcW w:w="1189" w:type="dxa"/>
            <w:vAlign w:val="center"/>
          </w:tcPr>
          <w:p w14:paraId="1BE1A917" w14:textId="77777777" w:rsidR="00BE0610" w:rsidRPr="00BE0610" w:rsidRDefault="00022096" w:rsidP="00BE0610">
            <w:pPr>
              <w:rPr>
                <w:color w:val="FF0000"/>
              </w:rPr>
            </w:pPr>
            <w:r>
              <w:rPr>
                <w:noProof/>
                <w:lang w:eastAsia="en-GB"/>
              </w:rPr>
              <w:drawing>
                <wp:inline distT="0" distB="0" distL="0" distR="0" wp14:anchorId="03196C2E" wp14:editId="0157CA00">
                  <wp:extent cx="114300" cy="123825"/>
                  <wp:effectExtent l="0" t="0" r="0" b="9525"/>
                  <wp:docPr id="24" name="Picture 24"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vAlign w:val="center"/>
          </w:tcPr>
          <w:p w14:paraId="3B209E63" w14:textId="77777777" w:rsidR="00BE0610" w:rsidRPr="00BE0610" w:rsidRDefault="00BE0610" w:rsidP="00BE0610">
            <w:pPr>
              <w:rPr>
                <w:color w:val="FF0000"/>
              </w:rPr>
            </w:pPr>
          </w:p>
        </w:tc>
      </w:tr>
      <w:tr w:rsidR="00BE0610" w:rsidRPr="001A78E1" w14:paraId="307D99CF" w14:textId="77777777" w:rsidTr="00862595">
        <w:trPr>
          <w:cantSplit/>
        </w:trPr>
        <w:tc>
          <w:tcPr>
            <w:tcW w:w="6603" w:type="dxa"/>
          </w:tcPr>
          <w:p w14:paraId="7495C493" w14:textId="77777777" w:rsidR="00BE0610" w:rsidRPr="001A78E1" w:rsidRDefault="00BE0610" w:rsidP="001A78E1">
            <w:pPr>
              <w:pStyle w:val="Heading2"/>
            </w:pPr>
            <w:r w:rsidRPr="001A78E1">
              <w:t xml:space="preserve">Student Engagement </w:t>
            </w:r>
          </w:p>
          <w:p w14:paraId="30A31ED5" w14:textId="77777777" w:rsidR="00BE0610" w:rsidRPr="001A78E1" w:rsidRDefault="00BE0610" w:rsidP="001A78E1">
            <w:r w:rsidRPr="001A78E1">
              <w:t>Involves students fully in their educational experience by encouraging them to contribute as Course Representatives or Student Union Officers; participating in course evaluation and curriculum design; and helping them understand the nature of their educational experience, by setting realistic expectations</w:t>
            </w:r>
          </w:p>
        </w:tc>
        <w:tc>
          <w:tcPr>
            <w:tcW w:w="1189" w:type="dxa"/>
            <w:vAlign w:val="center"/>
          </w:tcPr>
          <w:p w14:paraId="7CE2ACB7" w14:textId="77777777" w:rsidR="00BE0610" w:rsidRPr="00BE0610" w:rsidRDefault="00022096" w:rsidP="00BE0610">
            <w:pPr>
              <w:rPr>
                <w:color w:val="FF0000"/>
              </w:rPr>
            </w:pPr>
            <w:r>
              <w:rPr>
                <w:noProof/>
                <w:lang w:eastAsia="en-GB"/>
              </w:rPr>
              <w:drawing>
                <wp:inline distT="0" distB="0" distL="0" distR="0" wp14:anchorId="1FED18B4" wp14:editId="65D96C6D">
                  <wp:extent cx="114300" cy="123825"/>
                  <wp:effectExtent l="0" t="0" r="0" b="9525"/>
                  <wp:docPr id="25" name="Picture 25"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vAlign w:val="center"/>
          </w:tcPr>
          <w:p w14:paraId="1F08D26E" w14:textId="77777777" w:rsidR="00BE0610" w:rsidRPr="00BE0610" w:rsidRDefault="00BE0610" w:rsidP="00BE0610">
            <w:pPr>
              <w:rPr>
                <w:color w:val="FF0000"/>
              </w:rPr>
            </w:pPr>
          </w:p>
        </w:tc>
      </w:tr>
      <w:tr w:rsidR="003651AF" w:rsidRPr="001A78E1" w14:paraId="0D648947" w14:textId="77777777" w:rsidTr="00862595">
        <w:trPr>
          <w:cantSplit/>
        </w:trPr>
        <w:tc>
          <w:tcPr>
            <w:tcW w:w="6603" w:type="dxa"/>
          </w:tcPr>
          <w:p w14:paraId="5D82577D" w14:textId="77777777" w:rsidR="003651AF" w:rsidRPr="001A78E1" w:rsidRDefault="003651AF" w:rsidP="003651AF">
            <w:pPr>
              <w:pStyle w:val="Heading2"/>
            </w:pPr>
            <w:r w:rsidRPr="001A78E1">
              <w:t xml:space="preserve">Course Administration and Quality Assurance </w:t>
            </w:r>
          </w:p>
          <w:p w14:paraId="6C634693" w14:textId="77777777" w:rsidR="003651AF" w:rsidRPr="001A78E1" w:rsidRDefault="003651AF" w:rsidP="003651AF">
            <w:r w:rsidRPr="001A78E1">
              <w:t>Supports the delivery of education to students by contributing to the efficient running of the programme, in accordance with Ravensbourne’s quality standards and procedure</w:t>
            </w:r>
          </w:p>
        </w:tc>
        <w:tc>
          <w:tcPr>
            <w:tcW w:w="1189" w:type="dxa"/>
            <w:vAlign w:val="center"/>
          </w:tcPr>
          <w:p w14:paraId="37977262" w14:textId="2F52830B" w:rsidR="003651AF" w:rsidRPr="00BE0610" w:rsidRDefault="003651AF" w:rsidP="003651AF">
            <w:pPr>
              <w:rPr>
                <w:color w:val="FF0000"/>
              </w:rPr>
            </w:pPr>
          </w:p>
        </w:tc>
        <w:tc>
          <w:tcPr>
            <w:tcW w:w="1322" w:type="dxa"/>
            <w:vAlign w:val="center"/>
          </w:tcPr>
          <w:p w14:paraId="480BF28B" w14:textId="533DA3F7" w:rsidR="003651AF" w:rsidRPr="00BE0610" w:rsidRDefault="003651AF" w:rsidP="003651AF">
            <w:pPr>
              <w:rPr>
                <w:color w:val="FF0000"/>
              </w:rPr>
            </w:pPr>
            <w:r>
              <w:rPr>
                <w:noProof/>
                <w:lang w:eastAsia="en-GB"/>
              </w:rPr>
              <w:drawing>
                <wp:inline distT="0" distB="0" distL="0" distR="0" wp14:anchorId="7EC81B29" wp14:editId="5DC6EB54">
                  <wp:extent cx="114300" cy="123825"/>
                  <wp:effectExtent l="0" t="0" r="0" b="9525"/>
                  <wp:docPr id="26" name="Picture 26"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3651AF" w:rsidRPr="001A78E1" w14:paraId="2B859C6E" w14:textId="77777777" w:rsidTr="00862595">
        <w:trPr>
          <w:cantSplit/>
        </w:trPr>
        <w:tc>
          <w:tcPr>
            <w:tcW w:w="6603" w:type="dxa"/>
          </w:tcPr>
          <w:p w14:paraId="64F326E8" w14:textId="77777777" w:rsidR="003651AF" w:rsidRPr="001A78E1" w:rsidRDefault="003651AF" w:rsidP="003651AF">
            <w:pPr>
              <w:pStyle w:val="Heading2"/>
            </w:pPr>
            <w:r w:rsidRPr="001A78E1">
              <w:t xml:space="preserve">Course and Curriculum Design </w:t>
            </w:r>
          </w:p>
          <w:p w14:paraId="5F28825F" w14:textId="77777777" w:rsidR="003651AF" w:rsidRPr="001A78E1" w:rsidRDefault="003651AF" w:rsidP="003651AF">
            <w:r w:rsidRPr="001A78E1">
              <w:t>Designs and re-designs courses and associated curricula, bringing together digital technology and creative content in ways that ensure effective student learning and future employability</w:t>
            </w:r>
          </w:p>
        </w:tc>
        <w:tc>
          <w:tcPr>
            <w:tcW w:w="1189" w:type="dxa"/>
            <w:vAlign w:val="center"/>
          </w:tcPr>
          <w:p w14:paraId="301E6C86" w14:textId="77777777" w:rsidR="003651AF" w:rsidRPr="00BE0610" w:rsidRDefault="003651AF" w:rsidP="003651AF">
            <w:pPr>
              <w:rPr>
                <w:color w:val="FF0000"/>
              </w:rPr>
            </w:pPr>
          </w:p>
        </w:tc>
        <w:tc>
          <w:tcPr>
            <w:tcW w:w="1322" w:type="dxa"/>
            <w:vAlign w:val="center"/>
          </w:tcPr>
          <w:p w14:paraId="1A362DBE" w14:textId="77777777" w:rsidR="003651AF" w:rsidRPr="00BE0610" w:rsidRDefault="003651AF" w:rsidP="003651AF">
            <w:pPr>
              <w:rPr>
                <w:color w:val="FF0000"/>
              </w:rPr>
            </w:pPr>
            <w:r>
              <w:rPr>
                <w:noProof/>
                <w:lang w:eastAsia="en-GB"/>
              </w:rPr>
              <w:drawing>
                <wp:inline distT="0" distB="0" distL="0" distR="0" wp14:anchorId="66336165" wp14:editId="5C2C49A3">
                  <wp:extent cx="114300" cy="123825"/>
                  <wp:effectExtent l="0" t="0" r="0" b="9525"/>
                  <wp:docPr id="27" name="Picture 27"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3651AF" w:rsidRPr="001A78E1" w14:paraId="7D4445B0" w14:textId="77777777" w:rsidTr="00862595">
        <w:trPr>
          <w:cantSplit/>
        </w:trPr>
        <w:tc>
          <w:tcPr>
            <w:tcW w:w="6603" w:type="dxa"/>
          </w:tcPr>
          <w:p w14:paraId="3FCEE999" w14:textId="77777777" w:rsidR="003651AF" w:rsidRPr="001A78E1" w:rsidRDefault="003651AF" w:rsidP="003651AF">
            <w:pPr>
              <w:pStyle w:val="Heading2"/>
            </w:pPr>
            <w:r w:rsidRPr="001A78E1">
              <w:t xml:space="preserve">Technical Equipment </w:t>
            </w:r>
          </w:p>
          <w:p w14:paraId="7FE470EA" w14:textId="77777777" w:rsidR="003651AF" w:rsidRPr="001A78E1" w:rsidRDefault="003651AF" w:rsidP="003651AF">
            <w:r w:rsidRPr="001A78E1">
              <w:t>Ensures that all equipment in use is fit for educational purpose, and that new equipment is purchased cost effectively, installed safely, and regularly maintained</w:t>
            </w:r>
          </w:p>
        </w:tc>
        <w:tc>
          <w:tcPr>
            <w:tcW w:w="1189" w:type="dxa"/>
            <w:vAlign w:val="center"/>
          </w:tcPr>
          <w:p w14:paraId="79CCB525" w14:textId="77777777" w:rsidR="003651AF" w:rsidRPr="00BE0610" w:rsidRDefault="003651AF" w:rsidP="003651AF">
            <w:pPr>
              <w:rPr>
                <w:color w:val="FF0000"/>
              </w:rPr>
            </w:pPr>
          </w:p>
        </w:tc>
        <w:tc>
          <w:tcPr>
            <w:tcW w:w="1322" w:type="dxa"/>
            <w:vAlign w:val="center"/>
          </w:tcPr>
          <w:p w14:paraId="3D4E3B43" w14:textId="77777777" w:rsidR="003651AF" w:rsidRPr="00BE0610" w:rsidRDefault="003651AF" w:rsidP="003651AF">
            <w:pPr>
              <w:rPr>
                <w:color w:val="FF0000"/>
              </w:rPr>
            </w:pPr>
            <w:r>
              <w:rPr>
                <w:noProof/>
                <w:lang w:eastAsia="en-GB"/>
              </w:rPr>
              <w:drawing>
                <wp:inline distT="0" distB="0" distL="0" distR="0" wp14:anchorId="2A11EC46" wp14:editId="0CA20F27">
                  <wp:extent cx="114300" cy="123825"/>
                  <wp:effectExtent l="0" t="0" r="0" b="9525"/>
                  <wp:docPr id="28" name="Picture 28"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3651AF" w:rsidRPr="001A78E1" w14:paraId="18EC81A5" w14:textId="77777777" w:rsidTr="00862595">
        <w:trPr>
          <w:cantSplit/>
        </w:trPr>
        <w:tc>
          <w:tcPr>
            <w:tcW w:w="6603" w:type="dxa"/>
            <w:tcBorders>
              <w:top w:val="single" w:sz="4" w:space="0" w:color="auto"/>
              <w:left w:val="single" w:sz="4" w:space="0" w:color="auto"/>
              <w:bottom w:val="single" w:sz="4" w:space="0" w:color="auto"/>
              <w:right w:val="single" w:sz="4" w:space="0" w:color="auto"/>
            </w:tcBorders>
          </w:tcPr>
          <w:p w14:paraId="31B7CA76" w14:textId="77777777" w:rsidR="003651AF" w:rsidRPr="00557829" w:rsidRDefault="003651AF" w:rsidP="003651AF">
            <w:pPr>
              <w:pStyle w:val="NormalWeb"/>
              <w:shd w:val="clear" w:color="auto" w:fill="FFFFFF"/>
              <w:rPr>
                <w:rFonts w:asciiTheme="minorBidi" w:hAnsiTheme="minorBidi" w:cstheme="minorBidi"/>
                <w:sz w:val="22"/>
                <w:szCs w:val="22"/>
              </w:rPr>
            </w:pPr>
            <w:r w:rsidRPr="00557829">
              <w:rPr>
                <w:rFonts w:asciiTheme="minorBidi" w:hAnsiTheme="minorBidi" w:cstheme="minorBidi"/>
                <w:sz w:val="22"/>
                <w:szCs w:val="22"/>
              </w:rPr>
              <w:t>To support the Technical Tutor service in supporting effective induction and Health and Safety awareness</w:t>
            </w:r>
          </w:p>
        </w:tc>
        <w:tc>
          <w:tcPr>
            <w:tcW w:w="1189" w:type="dxa"/>
            <w:tcBorders>
              <w:top w:val="single" w:sz="4" w:space="0" w:color="auto"/>
              <w:left w:val="single" w:sz="4" w:space="0" w:color="auto"/>
              <w:bottom w:val="single" w:sz="4" w:space="0" w:color="auto"/>
              <w:right w:val="single" w:sz="4" w:space="0" w:color="auto"/>
            </w:tcBorders>
            <w:vAlign w:val="center"/>
          </w:tcPr>
          <w:p w14:paraId="72DEE575" w14:textId="77777777" w:rsidR="003651AF" w:rsidRPr="00557829" w:rsidRDefault="003651AF" w:rsidP="003651AF">
            <w:pPr>
              <w:rPr>
                <w:rFonts w:asciiTheme="minorBidi" w:hAnsiTheme="minorBidi" w:cstheme="minorBidi"/>
                <w:noProof/>
                <w:lang w:eastAsia="en-GB"/>
              </w:rPr>
            </w:pPr>
            <w:r w:rsidRPr="00557829">
              <w:rPr>
                <w:rFonts w:asciiTheme="minorBidi" w:hAnsiTheme="minorBidi" w:cstheme="minorBidi"/>
                <w:noProof/>
                <w:lang w:eastAsia="en-GB"/>
              </w:rPr>
              <w:drawing>
                <wp:inline distT="0" distB="0" distL="0" distR="0" wp14:anchorId="5377EF34" wp14:editId="3B208E22">
                  <wp:extent cx="114300" cy="123825"/>
                  <wp:effectExtent l="0" t="0" r="0" b="9525"/>
                  <wp:docPr id="33" name="Picture 3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22" w:type="dxa"/>
            <w:tcBorders>
              <w:top w:val="single" w:sz="4" w:space="0" w:color="auto"/>
              <w:left w:val="single" w:sz="4" w:space="0" w:color="auto"/>
              <w:bottom w:val="single" w:sz="4" w:space="0" w:color="auto"/>
              <w:right w:val="single" w:sz="4" w:space="0" w:color="auto"/>
            </w:tcBorders>
            <w:vAlign w:val="center"/>
          </w:tcPr>
          <w:p w14:paraId="6C15BC7A" w14:textId="77777777" w:rsidR="003651AF" w:rsidRPr="00557829" w:rsidRDefault="003651AF" w:rsidP="003651AF">
            <w:pPr>
              <w:rPr>
                <w:rFonts w:asciiTheme="minorBidi" w:hAnsiTheme="minorBidi" w:cstheme="minorBidi"/>
                <w:color w:val="FF0000"/>
              </w:rPr>
            </w:pPr>
          </w:p>
        </w:tc>
      </w:tr>
      <w:tr w:rsidR="003651AF" w:rsidRPr="001A78E1" w14:paraId="6881B7E0" w14:textId="77777777" w:rsidTr="00862595">
        <w:trPr>
          <w:cantSplit/>
        </w:trPr>
        <w:tc>
          <w:tcPr>
            <w:tcW w:w="6603" w:type="dxa"/>
            <w:tcBorders>
              <w:top w:val="single" w:sz="4" w:space="0" w:color="auto"/>
              <w:left w:val="single" w:sz="4" w:space="0" w:color="auto"/>
              <w:bottom w:val="single" w:sz="4" w:space="0" w:color="auto"/>
              <w:right w:val="single" w:sz="4" w:space="0" w:color="auto"/>
            </w:tcBorders>
          </w:tcPr>
          <w:p w14:paraId="44364B04" w14:textId="77777777" w:rsidR="003651AF" w:rsidRPr="00557829" w:rsidRDefault="003651AF" w:rsidP="003651AF">
            <w:pPr>
              <w:pStyle w:val="NormalWeb"/>
              <w:shd w:val="clear" w:color="auto" w:fill="FFFFFF"/>
              <w:rPr>
                <w:rFonts w:asciiTheme="minorBidi" w:hAnsiTheme="minorBidi" w:cstheme="minorBidi"/>
                <w:sz w:val="22"/>
                <w:szCs w:val="22"/>
              </w:rPr>
            </w:pPr>
            <w:r w:rsidRPr="00557829">
              <w:rPr>
                <w:rFonts w:asciiTheme="minorBidi" w:hAnsiTheme="minorBidi" w:cstheme="minorBidi"/>
                <w:sz w:val="22"/>
                <w:szCs w:val="22"/>
              </w:rPr>
              <w:lastRenderedPageBreak/>
              <w:t xml:space="preserve">Industry and Educational Context </w:t>
            </w:r>
          </w:p>
          <w:p w14:paraId="71E8BB81" w14:textId="77777777" w:rsidR="003651AF" w:rsidRPr="00557829" w:rsidRDefault="003651AF" w:rsidP="003651AF">
            <w:pPr>
              <w:pStyle w:val="NormalWeb"/>
              <w:shd w:val="clear" w:color="auto" w:fill="FFFFFF"/>
              <w:rPr>
                <w:rFonts w:asciiTheme="minorBidi" w:hAnsiTheme="minorBidi" w:cstheme="minorBidi"/>
                <w:sz w:val="22"/>
                <w:szCs w:val="22"/>
              </w:rPr>
            </w:pPr>
            <w:r w:rsidRPr="00557829">
              <w:rPr>
                <w:rFonts w:asciiTheme="minorBidi" w:hAnsiTheme="minorBidi" w:cstheme="minorBidi"/>
                <w:sz w:val="22"/>
                <w:szCs w:val="22"/>
              </w:rPr>
              <w:t>Develops and maintains an understanding of how developments in both the relevant industries and higher and further education impact upon the role specifically and Ravensbourne more generally</w:t>
            </w:r>
          </w:p>
        </w:tc>
        <w:tc>
          <w:tcPr>
            <w:tcW w:w="1189" w:type="dxa"/>
            <w:tcBorders>
              <w:top w:val="single" w:sz="4" w:space="0" w:color="auto"/>
              <w:left w:val="single" w:sz="4" w:space="0" w:color="auto"/>
              <w:bottom w:val="single" w:sz="4" w:space="0" w:color="auto"/>
              <w:right w:val="single" w:sz="4" w:space="0" w:color="auto"/>
            </w:tcBorders>
            <w:vAlign w:val="center"/>
          </w:tcPr>
          <w:p w14:paraId="086E4904" w14:textId="22ADD858" w:rsidR="003651AF" w:rsidRPr="00557829" w:rsidRDefault="003651AF" w:rsidP="003651AF">
            <w:pPr>
              <w:rPr>
                <w:rFonts w:asciiTheme="minorBidi" w:hAnsiTheme="minorBidi" w:cstheme="minorBidi"/>
                <w:noProof/>
                <w:lang w:eastAsia="en-GB"/>
              </w:rPr>
            </w:pPr>
          </w:p>
        </w:tc>
        <w:tc>
          <w:tcPr>
            <w:tcW w:w="1322" w:type="dxa"/>
            <w:tcBorders>
              <w:top w:val="single" w:sz="4" w:space="0" w:color="auto"/>
              <w:left w:val="single" w:sz="4" w:space="0" w:color="auto"/>
              <w:bottom w:val="single" w:sz="4" w:space="0" w:color="auto"/>
              <w:right w:val="single" w:sz="4" w:space="0" w:color="auto"/>
            </w:tcBorders>
            <w:vAlign w:val="center"/>
          </w:tcPr>
          <w:p w14:paraId="09F3C964" w14:textId="025166D6" w:rsidR="003651AF" w:rsidRPr="00557829" w:rsidRDefault="003651AF" w:rsidP="003651AF">
            <w:pPr>
              <w:rPr>
                <w:rFonts w:asciiTheme="minorBidi" w:hAnsiTheme="minorBidi" w:cstheme="minorBidi"/>
                <w:color w:val="FF0000"/>
              </w:rPr>
            </w:pPr>
            <w:r w:rsidRPr="00557829">
              <w:rPr>
                <w:rFonts w:asciiTheme="minorBidi" w:hAnsiTheme="minorBidi" w:cstheme="minorBidi"/>
                <w:noProof/>
                <w:lang w:eastAsia="en-GB"/>
              </w:rPr>
              <w:drawing>
                <wp:inline distT="0" distB="0" distL="0" distR="0" wp14:anchorId="07E2E26F" wp14:editId="261562C4">
                  <wp:extent cx="114300" cy="123825"/>
                  <wp:effectExtent l="0" t="0" r="0" b="9525"/>
                  <wp:docPr id="34" name="Picture 34"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bl>
    <w:p w14:paraId="0F802F0B" w14:textId="128E5887" w:rsidR="00520602" w:rsidRDefault="00520602"/>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7"/>
        <w:gridCol w:w="1191"/>
        <w:gridCol w:w="1339"/>
      </w:tblGrid>
      <w:tr w:rsidR="00557829" w:rsidRPr="007B2590" w14:paraId="50C2C368" w14:textId="77777777" w:rsidTr="00520602">
        <w:trPr>
          <w:cantSplit/>
          <w:trHeight w:val="2099"/>
        </w:trPr>
        <w:tc>
          <w:tcPr>
            <w:tcW w:w="6657" w:type="dxa"/>
            <w:tcBorders>
              <w:top w:val="single" w:sz="4" w:space="0" w:color="auto"/>
              <w:left w:val="single" w:sz="4" w:space="0" w:color="auto"/>
              <w:bottom w:val="single" w:sz="4" w:space="0" w:color="auto"/>
              <w:right w:val="single" w:sz="4" w:space="0" w:color="auto"/>
            </w:tcBorders>
          </w:tcPr>
          <w:p w14:paraId="6E95AB8B" w14:textId="720045BC" w:rsidR="00557829" w:rsidRDefault="00557829" w:rsidP="00557829">
            <w:pPr>
              <w:pStyle w:val="NormalWeb"/>
              <w:shd w:val="clear" w:color="auto" w:fill="FFFFFF"/>
              <w:rPr>
                <w:rFonts w:asciiTheme="minorBidi" w:hAnsiTheme="minorBidi" w:cstheme="minorBidi"/>
                <w:b/>
                <w:bCs/>
                <w:sz w:val="22"/>
                <w:szCs w:val="22"/>
              </w:rPr>
            </w:pPr>
          </w:p>
          <w:p w14:paraId="28561661" w14:textId="7A5A204A" w:rsidR="00557829" w:rsidRPr="00557829" w:rsidRDefault="00557829" w:rsidP="00557829">
            <w:pPr>
              <w:pStyle w:val="NormalWeb"/>
              <w:shd w:val="clear" w:color="auto" w:fill="FFFFFF"/>
              <w:rPr>
                <w:rFonts w:asciiTheme="minorBidi" w:hAnsiTheme="minorBidi" w:cstheme="minorBidi"/>
                <w:b/>
                <w:bCs/>
                <w:sz w:val="22"/>
                <w:szCs w:val="22"/>
              </w:rPr>
            </w:pPr>
            <w:r w:rsidRPr="00557829">
              <w:rPr>
                <w:rFonts w:asciiTheme="minorBidi" w:hAnsiTheme="minorBidi" w:cstheme="minorBidi"/>
                <w:b/>
                <w:bCs/>
                <w:sz w:val="22"/>
                <w:szCs w:val="22"/>
              </w:rPr>
              <w:t xml:space="preserve">Specific Technical Expertise </w:t>
            </w:r>
          </w:p>
          <w:p w14:paraId="09A55C10" w14:textId="3F62C3D3" w:rsidR="00557829" w:rsidRPr="00557829" w:rsidRDefault="00557829" w:rsidP="00557829">
            <w:pPr>
              <w:pStyle w:val="NormalWeb"/>
              <w:shd w:val="clear" w:color="auto" w:fill="FFFFFF"/>
              <w:rPr>
                <w:rFonts w:asciiTheme="minorBidi" w:hAnsiTheme="minorBidi" w:cstheme="minorBidi"/>
                <w:sz w:val="22"/>
                <w:szCs w:val="22"/>
              </w:rPr>
            </w:pPr>
            <w:r>
              <w:rPr>
                <w:rFonts w:asciiTheme="minorBidi" w:hAnsiTheme="minorBidi" w:cstheme="minorBidi"/>
                <w:sz w:val="22"/>
                <w:szCs w:val="22"/>
              </w:rPr>
              <w:t xml:space="preserve">Teaching and research </w:t>
            </w:r>
            <w:r w:rsidRPr="00557829">
              <w:rPr>
                <w:rFonts w:asciiTheme="minorBidi" w:hAnsiTheme="minorBidi" w:cstheme="minorBidi"/>
                <w:sz w:val="22"/>
                <w:szCs w:val="22"/>
              </w:rPr>
              <w:t>experience in the following:</w:t>
            </w:r>
          </w:p>
        </w:tc>
        <w:tc>
          <w:tcPr>
            <w:tcW w:w="1191" w:type="dxa"/>
            <w:tcBorders>
              <w:top w:val="single" w:sz="4" w:space="0" w:color="auto"/>
              <w:left w:val="single" w:sz="4" w:space="0" w:color="auto"/>
              <w:bottom w:val="single" w:sz="4" w:space="0" w:color="auto"/>
              <w:right w:val="single" w:sz="4" w:space="0" w:color="auto"/>
            </w:tcBorders>
            <w:vAlign w:val="center"/>
          </w:tcPr>
          <w:p w14:paraId="27C9769B" w14:textId="77777777" w:rsidR="00557829" w:rsidRPr="00557829" w:rsidRDefault="00557829" w:rsidP="001B38FC">
            <w:pPr>
              <w:rPr>
                <w:rFonts w:asciiTheme="minorBidi" w:hAnsiTheme="minorBidi" w:cstheme="minorBidi"/>
                <w:noProof/>
                <w:lang w:eastAsia="en-GB"/>
              </w:rPr>
            </w:pPr>
          </w:p>
        </w:tc>
        <w:tc>
          <w:tcPr>
            <w:tcW w:w="1339" w:type="dxa"/>
            <w:tcBorders>
              <w:top w:val="single" w:sz="4" w:space="0" w:color="auto"/>
              <w:left w:val="single" w:sz="4" w:space="0" w:color="auto"/>
              <w:bottom w:val="single" w:sz="4" w:space="0" w:color="auto"/>
              <w:right w:val="single" w:sz="4" w:space="0" w:color="auto"/>
            </w:tcBorders>
            <w:vAlign w:val="center"/>
          </w:tcPr>
          <w:p w14:paraId="76D7D2E6" w14:textId="77777777" w:rsidR="00557829" w:rsidRPr="007B2590" w:rsidRDefault="00557829" w:rsidP="001B38FC">
            <w:pPr>
              <w:rPr>
                <w:rFonts w:asciiTheme="minorBidi" w:hAnsiTheme="minorBidi" w:cstheme="minorBidi"/>
                <w:color w:val="FF0000"/>
              </w:rPr>
            </w:pPr>
          </w:p>
        </w:tc>
      </w:tr>
      <w:tr w:rsidR="00557829" w:rsidRPr="007B2590" w14:paraId="5B3A64EA" w14:textId="77777777" w:rsidTr="00520602">
        <w:trPr>
          <w:cantSplit/>
          <w:trHeight w:val="1219"/>
        </w:trPr>
        <w:tc>
          <w:tcPr>
            <w:tcW w:w="6657" w:type="dxa"/>
            <w:tcBorders>
              <w:top w:val="single" w:sz="4" w:space="0" w:color="auto"/>
              <w:left w:val="single" w:sz="4" w:space="0" w:color="auto"/>
              <w:bottom w:val="single" w:sz="4" w:space="0" w:color="auto"/>
              <w:right w:val="single" w:sz="4" w:space="0" w:color="auto"/>
            </w:tcBorders>
          </w:tcPr>
          <w:p w14:paraId="5B98E1A8" w14:textId="69418BFC" w:rsidR="00557829" w:rsidRPr="00557829" w:rsidRDefault="00557829" w:rsidP="00557829">
            <w:pPr>
              <w:pStyle w:val="NormalWeb"/>
              <w:shd w:val="clear" w:color="auto" w:fill="FFFFFF"/>
              <w:rPr>
                <w:rFonts w:asciiTheme="minorBidi" w:hAnsiTheme="minorBidi" w:cstheme="minorBidi"/>
                <w:sz w:val="22"/>
                <w:szCs w:val="22"/>
              </w:rPr>
            </w:pPr>
            <w:r>
              <w:rPr>
                <w:rFonts w:asciiTheme="minorBidi" w:hAnsiTheme="minorBidi" w:cstheme="minorBidi"/>
                <w:sz w:val="22"/>
                <w:szCs w:val="22"/>
              </w:rPr>
              <w:br/>
            </w:r>
            <w:r w:rsidRPr="00557829">
              <w:rPr>
                <w:rFonts w:asciiTheme="minorBidi" w:hAnsiTheme="minorBidi" w:cstheme="minorBidi"/>
                <w:sz w:val="22"/>
                <w:szCs w:val="22"/>
              </w:rPr>
              <w:t xml:space="preserve">1. Experience </w:t>
            </w:r>
            <w:r>
              <w:rPr>
                <w:rFonts w:asciiTheme="minorBidi" w:hAnsiTheme="minorBidi" w:cstheme="minorBidi"/>
                <w:sz w:val="22"/>
                <w:szCs w:val="22"/>
              </w:rPr>
              <w:t xml:space="preserve">of </w:t>
            </w:r>
            <w:r w:rsidRPr="00557829">
              <w:rPr>
                <w:rFonts w:asciiTheme="minorBidi" w:hAnsiTheme="minorBidi" w:cstheme="minorBidi"/>
                <w:sz w:val="22"/>
                <w:szCs w:val="22"/>
              </w:rPr>
              <w:t xml:space="preserve">teaching </w:t>
            </w:r>
            <w:r w:rsidR="00020930">
              <w:rPr>
                <w:rFonts w:asciiTheme="minorBidi" w:hAnsiTheme="minorBidi" w:cstheme="minorBidi"/>
                <w:sz w:val="22"/>
                <w:szCs w:val="22"/>
              </w:rPr>
              <w:t>of generic MBA related modules such as Strategic Leadership and Management, Finance, Risk Management, Organisational Behaviour to name a few.</w:t>
            </w:r>
            <w:r w:rsidRPr="00557829">
              <w:rPr>
                <w:rFonts w:asciiTheme="minorBidi" w:hAnsiTheme="minorBidi" w:cstheme="minorBidi"/>
                <w:sz w:val="22"/>
                <w:szCs w:val="22"/>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14:paraId="1315E2BE" w14:textId="77777777" w:rsidR="00557829" w:rsidRPr="00557829" w:rsidRDefault="00557829" w:rsidP="001B38FC">
            <w:pPr>
              <w:rPr>
                <w:rFonts w:asciiTheme="minorBidi" w:hAnsiTheme="minorBidi" w:cstheme="minorBidi"/>
                <w:noProof/>
                <w:lang w:eastAsia="en-GB"/>
              </w:rPr>
            </w:pPr>
            <w:r w:rsidRPr="007B2590">
              <w:rPr>
                <w:rFonts w:asciiTheme="minorBidi" w:hAnsiTheme="minorBidi" w:cstheme="minorBidi"/>
                <w:noProof/>
                <w:lang w:eastAsia="en-GB"/>
              </w:rPr>
              <w:drawing>
                <wp:inline distT="0" distB="0" distL="0" distR="0" wp14:anchorId="2E208EDC" wp14:editId="32154F56">
                  <wp:extent cx="114300" cy="123825"/>
                  <wp:effectExtent l="0" t="0" r="0" b="9525"/>
                  <wp:docPr id="35" name="Picture 35"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tcPr>
          <w:p w14:paraId="49A85E67" w14:textId="77777777" w:rsidR="00557829" w:rsidRPr="007B2590" w:rsidRDefault="00557829" w:rsidP="001B38FC">
            <w:pPr>
              <w:rPr>
                <w:rFonts w:asciiTheme="minorBidi" w:hAnsiTheme="minorBidi" w:cstheme="minorBidi"/>
                <w:color w:val="FF0000"/>
              </w:rPr>
            </w:pPr>
          </w:p>
        </w:tc>
      </w:tr>
      <w:tr w:rsidR="00557829" w:rsidRPr="007B2590" w14:paraId="445898CF" w14:textId="77777777" w:rsidTr="00520602">
        <w:trPr>
          <w:cantSplit/>
          <w:trHeight w:val="459"/>
        </w:trPr>
        <w:tc>
          <w:tcPr>
            <w:tcW w:w="6657" w:type="dxa"/>
            <w:tcBorders>
              <w:top w:val="single" w:sz="4" w:space="0" w:color="auto"/>
              <w:left w:val="single" w:sz="4" w:space="0" w:color="auto"/>
              <w:bottom w:val="single" w:sz="4" w:space="0" w:color="auto"/>
              <w:right w:val="single" w:sz="4" w:space="0" w:color="auto"/>
            </w:tcBorders>
          </w:tcPr>
          <w:p w14:paraId="6A3E5A7E" w14:textId="725BBA87" w:rsidR="00557829" w:rsidRPr="00557829" w:rsidRDefault="00557829" w:rsidP="00557829">
            <w:pPr>
              <w:pStyle w:val="NormalWeb"/>
              <w:shd w:val="clear" w:color="auto" w:fill="FFFFFF"/>
              <w:rPr>
                <w:rFonts w:asciiTheme="minorBidi" w:hAnsiTheme="minorBidi" w:cstheme="minorBidi"/>
                <w:sz w:val="22"/>
                <w:szCs w:val="22"/>
              </w:rPr>
            </w:pPr>
            <w:r w:rsidRPr="00557829">
              <w:rPr>
                <w:rFonts w:asciiTheme="minorBidi" w:hAnsiTheme="minorBidi" w:cstheme="minorBidi"/>
                <w:sz w:val="22"/>
                <w:szCs w:val="22"/>
              </w:rPr>
              <w:t>2. Experience</w:t>
            </w:r>
            <w:r w:rsidR="00020930">
              <w:rPr>
                <w:rFonts w:asciiTheme="minorBidi" w:hAnsiTheme="minorBidi" w:cstheme="minorBidi"/>
                <w:sz w:val="22"/>
                <w:szCs w:val="22"/>
              </w:rPr>
              <w:t xml:space="preserve"> or knowledge</w:t>
            </w:r>
            <w:r w:rsidRPr="00557829">
              <w:rPr>
                <w:rFonts w:asciiTheme="minorBidi" w:hAnsiTheme="minorBidi" w:cstheme="minorBidi"/>
                <w:sz w:val="22"/>
                <w:szCs w:val="22"/>
              </w:rPr>
              <w:t xml:space="preserve"> </w:t>
            </w:r>
            <w:r w:rsidR="00020930">
              <w:rPr>
                <w:rFonts w:asciiTheme="minorBidi" w:hAnsiTheme="minorBidi" w:cstheme="minorBidi"/>
                <w:sz w:val="22"/>
                <w:szCs w:val="22"/>
              </w:rPr>
              <w:t>of</w:t>
            </w:r>
            <w:r w:rsidRPr="00557829">
              <w:rPr>
                <w:rFonts w:asciiTheme="minorBidi" w:hAnsiTheme="minorBidi" w:cstheme="minorBidi"/>
                <w:sz w:val="22"/>
                <w:szCs w:val="22"/>
              </w:rPr>
              <w:t xml:space="preserve"> </w:t>
            </w:r>
            <w:r w:rsidR="00020930">
              <w:rPr>
                <w:rFonts w:asciiTheme="minorBidi" w:hAnsiTheme="minorBidi" w:cstheme="minorBidi"/>
                <w:sz w:val="22"/>
                <w:szCs w:val="22"/>
              </w:rPr>
              <w:t>Cybersecurity Management</w:t>
            </w:r>
            <w:r>
              <w:rPr>
                <w:rFonts w:asciiTheme="minorBidi" w:hAnsiTheme="minorBidi" w:cstheme="minorBidi"/>
                <w:sz w:val="22"/>
                <w:szCs w:val="22"/>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14:paraId="75228CC8" w14:textId="440FBF62" w:rsidR="00557829" w:rsidRPr="00557829" w:rsidRDefault="00020930" w:rsidP="001B38FC">
            <w:pPr>
              <w:rPr>
                <w:rFonts w:asciiTheme="minorBidi" w:hAnsiTheme="minorBidi" w:cstheme="minorBidi"/>
                <w:noProof/>
                <w:lang w:eastAsia="en-GB"/>
              </w:rPr>
            </w:pPr>
            <w:r w:rsidRPr="007B2590">
              <w:rPr>
                <w:rFonts w:asciiTheme="minorBidi" w:hAnsiTheme="minorBidi" w:cstheme="minorBidi"/>
                <w:noProof/>
                <w:lang w:eastAsia="en-GB"/>
              </w:rPr>
              <w:drawing>
                <wp:inline distT="0" distB="0" distL="0" distR="0" wp14:anchorId="2B2DF3A3" wp14:editId="1CE8704F">
                  <wp:extent cx="114300" cy="123825"/>
                  <wp:effectExtent l="0" t="0" r="0" b="9525"/>
                  <wp:docPr id="1551548686" name="Picture 1551548686"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tcPr>
          <w:p w14:paraId="497FBBE8" w14:textId="1C29541A" w:rsidR="00557829" w:rsidRPr="007B2590" w:rsidRDefault="00557829" w:rsidP="001B38FC">
            <w:pPr>
              <w:rPr>
                <w:rFonts w:asciiTheme="minorBidi" w:hAnsiTheme="minorBidi" w:cstheme="minorBidi"/>
                <w:color w:val="FF0000"/>
              </w:rPr>
            </w:pPr>
          </w:p>
        </w:tc>
      </w:tr>
      <w:tr w:rsidR="00557829" w:rsidRPr="007B2590" w14:paraId="32CA3B92" w14:textId="77777777" w:rsidTr="00520602">
        <w:trPr>
          <w:cantSplit/>
          <w:trHeight w:val="799"/>
        </w:trPr>
        <w:tc>
          <w:tcPr>
            <w:tcW w:w="6657" w:type="dxa"/>
            <w:tcBorders>
              <w:top w:val="single" w:sz="4" w:space="0" w:color="auto"/>
              <w:left w:val="single" w:sz="4" w:space="0" w:color="auto"/>
              <w:bottom w:val="single" w:sz="4" w:space="0" w:color="auto"/>
              <w:right w:val="single" w:sz="4" w:space="0" w:color="auto"/>
            </w:tcBorders>
          </w:tcPr>
          <w:p w14:paraId="15EB1BC3" w14:textId="78E4858C" w:rsidR="00557829" w:rsidRPr="00557829" w:rsidRDefault="00557829" w:rsidP="00557829">
            <w:pPr>
              <w:pStyle w:val="NormalWeb"/>
              <w:shd w:val="clear" w:color="auto" w:fill="FFFFFF"/>
              <w:rPr>
                <w:rFonts w:asciiTheme="minorBidi" w:hAnsiTheme="minorBidi" w:cstheme="minorBidi"/>
                <w:sz w:val="22"/>
                <w:szCs w:val="22"/>
              </w:rPr>
            </w:pPr>
            <w:r w:rsidRPr="00557829">
              <w:rPr>
                <w:rFonts w:asciiTheme="minorBidi" w:hAnsiTheme="minorBidi" w:cstheme="minorBidi"/>
                <w:sz w:val="22"/>
                <w:szCs w:val="22"/>
              </w:rPr>
              <w:t>3. Good experience</w:t>
            </w:r>
            <w:r w:rsidR="00020930">
              <w:rPr>
                <w:rFonts w:asciiTheme="minorBidi" w:hAnsiTheme="minorBidi" w:cstheme="minorBidi"/>
                <w:sz w:val="22"/>
                <w:szCs w:val="22"/>
              </w:rPr>
              <w:t xml:space="preserve"> or understanding</w:t>
            </w:r>
            <w:r w:rsidRPr="00557829">
              <w:rPr>
                <w:rFonts w:asciiTheme="minorBidi" w:hAnsiTheme="minorBidi" w:cstheme="minorBidi"/>
                <w:sz w:val="22"/>
                <w:szCs w:val="22"/>
              </w:rPr>
              <w:t xml:space="preserve"> </w:t>
            </w:r>
            <w:r w:rsidR="00020930">
              <w:rPr>
                <w:rFonts w:asciiTheme="minorBidi" w:hAnsiTheme="minorBidi" w:cstheme="minorBidi"/>
                <w:sz w:val="22"/>
                <w:szCs w:val="22"/>
              </w:rPr>
              <w:t xml:space="preserve">of application of Risk Management to the field </w:t>
            </w:r>
            <w:proofErr w:type="gramStart"/>
            <w:r w:rsidR="00020930">
              <w:rPr>
                <w:rFonts w:asciiTheme="minorBidi" w:hAnsiTheme="minorBidi" w:cstheme="minorBidi"/>
                <w:sz w:val="22"/>
                <w:szCs w:val="22"/>
              </w:rPr>
              <w:t>of  cybersecurity</w:t>
            </w:r>
            <w:proofErr w:type="gramEnd"/>
          </w:p>
        </w:tc>
        <w:tc>
          <w:tcPr>
            <w:tcW w:w="1191" w:type="dxa"/>
            <w:tcBorders>
              <w:top w:val="single" w:sz="4" w:space="0" w:color="auto"/>
              <w:left w:val="single" w:sz="4" w:space="0" w:color="auto"/>
              <w:bottom w:val="single" w:sz="4" w:space="0" w:color="auto"/>
              <w:right w:val="single" w:sz="4" w:space="0" w:color="auto"/>
            </w:tcBorders>
            <w:vAlign w:val="center"/>
          </w:tcPr>
          <w:p w14:paraId="7794C427" w14:textId="71E43428" w:rsidR="00557829" w:rsidRPr="00557829" w:rsidRDefault="00020930" w:rsidP="001B38FC">
            <w:pPr>
              <w:rPr>
                <w:rFonts w:asciiTheme="minorBidi" w:hAnsiTheme="minorBidi" w:cstheme="minorBidi"/>
                <w:noProof/>
                <w:lang w:eastAsia="en-GB"/>
              </w:rPr>
            </w:pPr>
            <w:r w:rsidRPr="007B2590">
              <w:rPr>
                <w:rFonts w:asciiTheme="minorBidi" w:hAnsiTheme="minorBidi" w:cstheme="minorBidi"/>
                <w:noProof/>
                <w:lang w:eastAsia="en-GB"/>
              </w:rPr>
              <w:drawing>
                <wp:inline distT="0" distB="0" distL="0" distR="0" wp14:anchorId="5AB1DCBD" wp14:editId="746E2263">
                  <wp:extent cx="114300" cy="123825"/>
                  <wp:effectExtent l="0" t="0" r="0" b="9525"/>
                  <wp:docPr id="1339733731" name="Picture 1339733731"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tcPr>
          <w:p w14:paraId="213614D7" w14:textId="402A271A" w:rsidR="00557829" w:rsidRPr="007B2590" w:rsidRDefault="00557829" w:rsidP="001B38FC">
            <w:pPr>
              <w:rPr>
                <w:rFonts w:asciiTheme="minorBidi" w:hAnsiTheme="minorBidi" w:cstheme="minorBidi"/>
                <w:color w:val="FF0000"/>
              </w:rPr>
            </w:pPr>
          </w:p>
        </w:tc>
      </w:tr>
      <w:tr w:rsidR="00020930" w:rsidRPr="007B2590" w14:paraId="4A30B562" w14:textId="77777777" w:rsidTr="00520602">
        <w:trPr>
          <w:cantSplit/>
          <w:trHeight w:val="799"/>
        </w:trPr>
        <w:tc>
          <w:tcPr>
            <w:tcW w:w="6657" w:type="dxa"/>
            <w:tcBorders>
              <w:top w:val="single" w:sz="4" w:space="0" w:color="auto"/>
              <w:left w:val="single" w:sz="4" w:space="0" w:color="auto"/>
              <w:bottom w:val="single" w:sz="4" w:space="0" w:color="auto"/>
              <w:right w:val="single" w:sz="4" w:space="0" w:color="auto"/>
            </w:tcBorders>
          </w:tcPr>
          <w:p w14:paraId="135C241D" w14:textId="4DF02C24" w:rsidR="00020930" w:rsidRPr="00557829" w:rsidRDefault="00020930" w:rsidP="00020930">
            <w:pPr>
              <w:pStyle w:val="NormalWeb"/>
              <w:shd w:val="clear" w:color="auto" w:fill="FFFFFF"/>
              <w:rPr>
                <w:rFonts w:asciiTheme="minorBidi" w:hAnsiTheme="minorBidi" w:cstheme="minorBidi"/>
                <w:sz w:val="22"/>
                <w:szCs w:val="22"/>
              </w:rPr>
            </w:pPr>
            <w:r w:rsidRPr="00557829">
              <w:rPr>
                <w:rFonts w:asciiTheme="minorBidi" w:hAnsiTheme="minorBidi" w:cstheme="minorBidi"/>
                <w:sz w:val="22"/>
                <w:szCs w:val="22"/>
              </w:rPr>
              <w:t xml:space="preserve">3. Experience </w:t>
            </w:r>
            <w:r>
              <w:rPr>
                <w:rFonts w:asciiTheme="minorBidi" w:hAnsiTheme="minorBidi" w:cstheme="minorBidi"/>
                <w:sz w:val="22"/>
                <w:szCs w:val="22"/>
              </w:rPr>
              <w:t>of application of financial techniques to cyber risk management process</w:t>
            </w:r>
            <w:r w:rsidRPr="00557829">
              <w:rPr>
                <w:rFonts w:asciiTheme="minorBidi" w:hAnsiTheme="minorBidi" w:cstheme="minorBidi"/>
                <w:sz w:val="22"/>
                <w:szCs w:val="22"/>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14:paraId="50E2185E" w14:textId="18AD50EC" w:rsidR="00020930" w:rsidRPr="00557829" w:rsidRDefault="00020930" w:rsidP="00020930">
            <w:pPr>
              <w:rPr>
                <w:rFonts w:asciiTheme="minorBidi" w:hAnsiTheme="minorBidi" w:cstheme="minorBidi"/>
                <w:noProof/>
                <w:lang w:eastAsia="en-GB"/>
              </w:rPr>
            </w:pPr>
          </w:p>
        </w:tc>
        <w:tc>
          <w:tcPr>
            <w:tcW w:w="1339" w:type="dxa"/>
            <w:tcBorders>
              <w:top w:val="single" w:sz="4" w:space="0" w:color="auto"/>
              <w:left w:val="single" w:sz="4" w:space="0" w:color="auto"/>
              <w:bottom w:val="single" w:sz="4" w:space="0" w:color="auto"/>
              <w:right w:val="single" w:sz="4" w:space="0" w:color="auto"/>
            </w:tcBorders>
            <w:vAlign w:val="center"/>
          </w:tcPr>
          <w:p w14:paraId="0CCDB1F5" w14:textId="61D6EF11" w:rsidR="00020930" w:rsidRPr="007B2590" w:rsidRDefault="00020930" w:rsidP="00020930">
            <w:pPr>
              <w:rPr>
                <w:rFonts w:asciiTheme="minorBidi" w:hAnsiTheme="minorBidi" w:cstheme="minorBidi"/>
                <w:color w:val="FF0000"/>
              </w:rPr>
            </w:pPr>
            <w:r w:rsidRPr="007B2590">
              <w:rPr>
                <w:rFonts w:asciiTheme="minorBidi" w:hAnsiTheme="minorBidi" w:cstheme="minorBidi"/>
                <w:noProof/>
                <w:lang w:eastAsia="en-GB"/>
              </w:rPr>
              <w:drawing>
                <wp:inline distT="0" distB="0" distL="0" distR="0" wp14:anchorId="0D9E41B6" wp14:editId="0B4B9120">
                  <wp:extent cx="114300" cy="123825"/>
                  <wp:effectExtent l="0" t="0" r="0" b="9525"/>
                  <wp:docPr id="244" name="Picture 244"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020930" w:rsidRPr="007B2590" w14:paraId="589ED492" w14:textId="77777777" w:rsidTr="00520602">
        <w:trPr>
          <w:cantSplit/>
          <w:trHeight w:val="799"/>
        </w:trPr>
        <w:tc>
          <w:tcPr>
            <w:tcW w:w="6657" w:type="dxa"/>
            <w:tcBorders>
              <w:top w:val="single" w:sz="4" w:space="0" w:color="auto"/>
              <w:left w:val="single" w:sz="4" w:space="0" w:color="auto"/>
              <w:bottom w:val="single" w:sz="4" w:space="0" w:color="auto"/>
              <w:right w:val="single" w:sz="4" w:space="0" w:color="auto"/>
            </w:tcBorders>
          </w:tcPr>
          <w:p w14:paraId="499BD682" w14:textId="12DBD1BC" w:rsidR="00020930" w:rsidRPr="007B2590" w:rsidRDefault="00020930" w:rsidP="00020930">
            <w:pPr>
              <w:pStyle w:val="NormalWeb"/>
              <w:shd w:val="clear" w:color="auto" w:fill="FFFFFF"/>
              <w:rPr>
                <w:rFonts w:asciiTheme="minorBidi" w:hAnsiTheme="minorBidi" w:cstheme="minorBidi"/>
                <w:sz w:val="22"/>
                <w:szCs w:val="22"/>
              </w:rPr>
            </w:pPr>
            <w:r w:rsidRPr="007B2590">
              <w:rPr>
                <w:rFonts w:asciiTheme="minorBidi" w:hAnsiTheme="minorBidi" w:cstheme="minorBidi"/>
                <w:sz w:val="22"/>
                <w:szCs w:val="22"/>
              </w:rPr>
              <w:t xml:space="preserve">4. </w:t>
            </w:r>
            <w:r>
              <w:rPr>
                <w:rFonts w:asciiTheme="minorBidi" w:hAnsiTheme="minorBidi" w:cstheme="minorBidi"/>
                <w:sz w:val="22"/>
                <w:szCs w:val="22"/>
              </w:rPr>
              <w:t xml:space="preserve">Good knowledge or understanding of cybersecurity frameworks and their strategy </w:t>
            </w:r>
            <w:r w:rsidRPr="007B2590">
              <w:rPr>
                <w:rFonts w:asciiTheme="minorBidi" w:hAnsiTheme="minorBidi" w:cstheme="minorBidi"/>
                <w:sz w:val="22"/>
                <w:szCs w:val="22"/>
              </w:rPr>
              <w:t xml:space="preserve"> </w:t>
            </w:r>
          </w:p>
        </w:tc>
        <w:tc>
          <w:tcPr>
            <w:tcW w:w="1191" w:type="dxa"/>
            <w:tcBorders>
              <w:top w:val="single" w:sz="4" w:space="0" w:color="auto"/>
              <w:left w:val="single" w:sz="4" w:space="0" w:color="auto"/>
              <w:bottom w:val="single" w:sz="4" w:space="0" w:color="auto"/>
              <w:right w:val="single" w:sz="4" w:space="0" w:color="auto"/>
            </w:tcBorders>
            <w:vAlign w:val="center"/>
          </w:tcPr>
          <w:p w14:paraId="7A812352" w14:textId="6B023EC6" w:rsidR="00020930" w:rsidRPr="00557829" w:rsidRDefault="00020930" w:rsidP="00020930">
            <w:pPr>
              <w:rPr>
                <w:rFonts w:asciiTheme="minorBidi" w:hAnsiTheme="minorBidi" w:cstheme="minorBidi"/>
                <w:noProof/>
                <w:lang w:eastAsia="en-GB"/>
              </w:rPr>
            </w:pPr>
            <w:r w:rsidRPr="007B2590">
              <w:rPr>
                <w:rFonts w:asciiTheme="minorBidi" w:hAnsiTheme="minorBidi" w:cstheme="minorBidi"/>
                <w:noProof/>
                <w:lang w:eastAsia="en-GB"/>
              </w:rPr>
              <w:drawing>
                <wp:inline distT="0" distB="0" distL="0" distR="0" wp14:anchorId="502F1330" wp14:editId="38FFE996">
                  <wp:extent cx="114300" cy="123825"/>
                  <wp:effectExtent l="0" t="0" r="0" b="9525"/>
                  <wp:docPr id="1795001733" name="Picture 179500173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tcPr>
          <w:p w14:paraId="473508C9" w14:textId="231EADE7" w:rsidR="00020930" w:rsidRPr="007B2590" w:rsidRDefault="00020930" w:rsidP="00020930">
            <w:pPr>
              <w:rPr>
                <w:rFonts w:asciiTheme="minorBidi" w:hAnsiTheme="minorBidi" w:cstheme="minorBidi"/>
                <w:color w:val="FF0000"/>
              </w:rPr>
            </w:pPr>
          </w:p>
        </w:tc>
      </w:tr>
      <w:tr w:rsidR="00020930" w:rsidRPr="007B2590" w14:paraId="6598D405" w14:textId="77777777" w:rsidTr="00520602">
        <w:trPr>
          <w:cantSplit/>
          <w:trHeight w:val="799"/>
        </w:trPr>
        <w:tc>
          <w:tcPr>
            <w:tcW w:w="6657" w:type="dxa"/>
            <w:tcBorders>
              <w:top w:val="single" w:sz="4" w:space="0" w:color="auto"/>
              <w:left w:val="single" w:sz="4" w:space="0" w:color="auto"/>
              <w:bottom w:val="single" w:sz="4" w:space="0" w:color="auto"/>
              <w:right w:val="single" w:sz="4" w:space="0" w:color="auto"/>
            </w:tcBorders>
          </w:tcPr>
          <w:p w14:paraId="219DAF8B" w14:textId="45A8391F" w:rsidR="00020930" w:rsidRPr="007B2590" w:rsidRDefault="00020930" w:rsidP="00020930">
            <w:pPr>
              <w:pStyle w:val="NormalWeb"/>
              <w:shd w:val="clear" w:color="auto" w:fill="FFFFFF"/>
              <w:rPr>
                <w:rFonts w:asciiTheme="minorBidi" w:hAnsiTheme="minorBidi" w:cstheme="minorBidi"/>
                <w:sz w:val="22"/>
                <w:szCs w:val="22"/>
              </w:rPr>
            </w:pPr>
            <w:r>
              <w:rPr>
                <w:rFonts w:asciiTheme="minorBidi" w:hAnsiTheme="minorBidi" w:cstheme="minorBidi"/>
                <w:sz w:val="22"/>
                <w:szCs w:val="22"/>
              </w:rPr>
              <w:t xml:space="preserve">5. Have an established research profile in cyber or computing related disciplines.  </w:t>
            </w:r>
          </w:p>
        </w:tc>
        <w:tc>
          <w:tcPr>
            <w:tcW w:w="1191" w:type="dxa"/>
            <w:tcBorders>
              <w:top w:val="single" w:sz="4" w:space="0" w:color="auto"/>
              <w:left w:val="single" w:sz="4" w:space="0" w:color="auto"/>
              <w:bottom w:val="single" w:sz="4" w:space="0" w:color="auto"/>
              <w:right w:val="single" w:sz="4" w:space="0" w:color="auto"/>
            </w:tcBorders>
            <w:vAlign w:val="center"/>
          </w:tcPr>
          <w:p w14:paraId="39641EA5" w14:textId="77777777" w:rsidR="00020930" w:rsidRPr="00557829" w:rsidRDefault="00020930" w:rsidP="00020930">
            <w:pPr>
              <w:rPr>
                <w:rFonts w:asciiTheme="minorBidi" w:hAnsiTheme="minorBidi" w:cstheme="minorBidi"/>
                <w:noProof/>
                <w:lang w:eastAsia="en-GB"/>
              </w:rPr>
            </w:pPr>
          </w:p>
        </w:tc>
        <w:tc>
          <w:tcPr>
            <w:tcW w:w="1339" w:type="dxa"/>
            <w:tcBorders>
              <w:top w:val="single" w:sz="4" w:space="0" w:color="auto"/>
              <w:left w:val="single" w:sz="4" w:space="0" w:color="auto"/>
              <w:bottom w:val="single" w:sz="4" w:space="0" w:color="auto"/>
              <w:right w:val="single" w:sz="4" w:space="0" w:color="auto"/>
            </w:tcBorders>
            <w:vAlign w:val="center"/>
          </w:tcPr>
          <w:p w14:paraId="50F86DCB" w14:textId="781FF5FC" w:rsidR="00020930" w:rsidRPr="007B2590" w:rsidRDefault="00020930" w:rsidP="00020930">
            <w:pPr>
              <w:rPr>
                <w:rFonts w:asciiTheme="minorBidi" w:hAnsiTheme="minorBidi" w:cstheme="minorBidi"/>
                <w:color w:val="FF0000"/>
              </w:rPr>
            </w:pPr>
            <w:r w:rsidRPr="007B2590">
              <w:rPr>
                <w:rFonts w:asciiTheme="minorBidi" w:hAnsiTheme="minorBidi" w:cstheme="minorBidi"/>
                <w:noProof/>
                <w:lang w:eastAsia="en-GB"/>
              </w:rPr>
              <w:drawing>
                <wp:inline distT="0" distB="0" distL="0" distR="0" wp14:anchorId="7D2CAFD7" wp14:editId="3662CF81">
                  <wp:extent cx="114300" cy="123825"/>
                  <wp:effectExtent l="0" t="0" r="0" b="9525"/>
                  <wp:docPr id="1656443202" name="Picture 1656443202"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020930" w:rsidRPr="007B2590" w14:paraId="2EF95437" w14:textId="77777777" w:rsidTr="00520602">
        <w:trPr>
          <w:cantSplit/>
          <w:trHeight w:val="819"/>
        </w:trPr>
        <w:tc>
          <w:tcPr>
            <w:tcW w:w="6657" w:type="dxa"/>
            <w:tcBorders>
              <w:top w:val="single" w:sz="4" w:space="0" w:color="auto"/>
              <w:left w:val="single" w:sz="4" w:space="0" w:color="auto"/>
              <w:bottom w:val="single" w:sz="4" w:space="0" w:color="auto"/>
              <w:right w:val="single" w:sz="4" w:space="0" w:color="auto"/>
            </w:tcBorders>
          </w:tcPr>
          <w:p w14:paraId="3A51BC10" w14:textId="2302214F" w:rsidR="00020930" w:rsidRPr="007B2590" w:rsidRDefault="00020930" w:rsidP="00020930">
            <w:pPr>
              <w:pStyle w:val="NormalWeb"/>
              <w:shd w:val="clear" w:color="auto" w:fill="FFFFFF"/>
              <w:rPr>
                <w:rFonts w:asciiTheme="minorBidi" w:hAnsiTheme="minorBidi" w:cstheme="minorBidi"/>
                <w:sz w:val="22"/>
                <w:szCs w:val="22"/>
              </w:rPr>
            </w:pPr>
            <w:r>
              <w:rPr>
                <w:rFonts w:asciiTheme="minorBidi" w:hAnsiTheme="minorBidi" w:cstheme="minorBidi"/>
                <w:sz w:val="22"/>
                <w:szCs w:val="22"/>
              </w:rPr>
              <w:t>6. Good knowledge of relevant certifications and industry developments</w:t>
            </w:r>
          </w:p>
        </w:tc>
        <w:tc>
          <w:tcPr>
            <w:tcW w:w="1191" w:type="dxa"/>
            <w:tcBorders>
              <w:top w:val="single" w:sz="4" w:space="0" w:color="auto"/>
              <w:left w:val="single" w:sz="4" w:space="0" w:color="auto"/>
              <w:bottom w:val="single" w:sz="4" w:space="0" w:color="auto"/>
              <w:right w:val="single" w:sz="4" w:space="0" w:color="auto"/>
            </w:tcBorders>
            <w:vAlign w:val="center"/>
          </w:tcPr>
          <w:p w14:paraId="6CA897F0" w14:textId="4CA72CD9" w:rsidR="00020930" w:rsidRPr="00557829" w:rsidRDefault="00020930" w:rsidP="00020930">
            <w:pPr>
              <w:rPr>
                <w:rFonts w:asciiTheme="minorBidi" w:hAnsiTheme="minorBidi" w:cstheme="minorBidi"/>
                <w:noProof/>
                <w:lang w:eastAsia="en-GB"/>
              </w:rPr>
            </w:pPr>
          </w:p>
        </w:tc>
        <w:tc>
          <w:tcPr>
            <w:tcW w:w="1339" w:type="dxa"/>
            <w:tcBorders>
              <w:top w:val="single" w:sz="4" w:space="0" w:color="auto"/>
              <w:left w:val="single" w:sz="4" w:space="0" w:color="auto"/>
              <w:bottom w:val="single" w:sz="4" w:space="0" w:color="auto"/>
              <w:right w:val="single" w:sz="4" w:space="0" w:color="auto"/>
            </w:tcBorders>
            <w:vAlign w:val="center"/>
          </w:tcPr>
          <w:p w14:paraId="1AD9C222" w14:textId="5FD1AB46" w:rsidR="00020930" w:rsidRPr="007B2590" w:rsidRDefault="00020930" w:rsidP="00020930">
            <w:pPr>
              <w:rPr>
                <w:rFonts w:asciiTheme="minorBidi" w:hAnsiTheme="minorBidi" w:cstheme="minorBidi"/>
                <w:color w:val="FF0000"/>
              </w:rPr>
            </w:pPr>
            <w:r w:rsidRPr="007B2590">
              <w:rPr>
                <w:rFonts w:asciiTheme="minorBidi" w:hAnsiTheme="minorBidi" w:cstheme="minorBidi"/>
                <w:noProof/>
                <w:lang w:eastAsia="en-GB"/>
              </w:rPr>
              <w:drawing>
                <wp:inline distT="0" distB="0" distL="0" distR="0" wp14:anchorId="09A47586" wp14:editId="053D4809">
                  <wp:extent cx="114300" cy="123825"/>
                  <wp:effectExtent l="0" t="0" r="0" b="9525"/>
                  <wp:docPr id="811835135" name="Picture 811835135"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C900434713[1]"/>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020930" w:rsidRPr="007B2590" w14:paraId="554E7143" w14:textId="77777777" w:rsidTr="00520602">
        <w:trPr>
          <w:cantSplit/>
          <w:trHeight w:val="1120"/>
        </w:trPr>
        <w:tc>
          <w:tcPr>
            <w:tcW w:w="6657" w:type="dxa"/>
          </w:tcPr>
          <w:p w14:paraId="6D0B87AC" w14:textId="6E2C9252" w:rsidR="00020930" w:rsidRDefault="00020930" w:rsidP="00020930">
            <w:pPr>
              <w:pStyle w:val="NormalWeb"/>
              <w:shd w:val="clear" w:color="auto" w:fill="FFFFFF"/>
              <w:rPr>
                <w:rFonts w:asciiTheme="minorBidi" w:hAnsiTheme="minorBidi" w:cstheme="minorBidi"/>
                <w:sz w:val="22"/>
                <w:szCs w:val="22"/>
              </w:rPr>
            </w:pPr>
          </w:p>
        </w:tc>
        <w:tc>
          <w:tcPr>
            <w:tcW w:w="1191" w:type="dxa"/>
            <w:vAlign w:val="center"/>
          </w:tcPr>
          <w:p w14:paraId="6E60C954" w14:textId="1B013725" w:rsidR="00020930" w:rsidRPr="007B2590" w:rsidRDefault="00020930" w:rsidP="00020930">
            <w:pPr>
              <w:rPr>
                <w:rFonts w:asciiTheme="minorBidi" w:hAnsiTheme="minorBidi" w:cstheme="minorBidi"/>
                <w:color w:val="FF0000"/>
              </w:rPr>
            </w:pPr>
          </w:p>
        </w:tc>
        <w:tc>
          <w:tcPr>
            <w:tcW w:w="1339" w:type="dxa"/>
            <w:vAlign w:val="center"/>
          </w:tcPr>
          <w:p w14:paraId="12189D12" w14:textId="7897060C" w:rsidR="00020930" w:rsidRPr="007B2590" w:rsidRDefault="00020930" w:rsidP="00020930">
            <w:pPr>
              <w:rPr>
                <w:rFonts w:asciiTheme="minorBidi" w:hAnsiTheme="minorBidi" w:cstheme="minorBidi"/>
                <w:noProof/>
                <w:lang w:eastAsia="en-GB"/>
              </w:rPr>
            </w:pPr>
          </w:p>
        </w:tc>
      </w:tr>
    </w:tbl>
    <w:p w14:paraId="50241C14" w14:textId="77777777" w:rsidR="00B34541" w:rsidRPr="00BE2BDA" w:rsidRDefault="00B34541" w:rsidP="00BE2BDA"/>
    <w:sectPr w:rsidR="00B34541" w:rsidRPr="00BE2BDA" w:rsidSect="00BE0610">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F06D" w14:textId="77777777" w:rsidR="008554B1" w:rsidRDefault="008554B1" w:rsidP="00BE2BDA">
      <w:r>
        <w:separator/>
      </w:r>
    </w:p>
  </w:endnote>
  <w:endnote w:type="continuationSeparator" w:id="0">
    <w:p w14:paraId="5619A415" w14:textId="77777777" w:rsidR="008554B1" w:rsidRDefault="008554B1" w:rsidP="00BE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0712" w14:textId="77777777" w:rsidR="00AB7C78" w:rsidRPr="00E8024A" w:rsidRDefault="00AB7C78" w:rsidP="00BE2BDA">
    <w:pPr>
      <w:pStyle w:val="Header"/>
    </w:pPr>
    <w:r w:rsidRPr="00E8024A">
      <w:t>[Type the document title]</w:t>
    </w:r>
  </w:p>
  <w:p w14:paraId="63C2344C" w14:textId="77777777" w:rsidR="00AB7C78" w:rsidRPr="00E8024A" w:rsidRDefault="00AB7C78" w:rsidP="00BE2BDA">
    <w:pPr>
      <w:pStyle w:val="Header"/>
    </w:pPr>
    <w:r>
      <w:t>[Type</w:t>
    </w:r>
    <w:r w:rsidRPr="00E8024A">
      <w:t xml:space="preserve"> the date]</w:t>
    </w:r>
  </w:p>
  <w:p w14:paraId="2C5D43FE" w14:textId="77777777" w:rsidR="00AB7C78" w:rsidRDefault="00AB7C78" w:rsidP="00BE2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66C3" w14:textId="77777777" w:rsidR="00AB7C78" w:rsidRPr="00FA7F4F" w:rsidRDefault="00AB7C78" w:rsidP="001A78E1">
    <w:pPr>
      <w:pStyle w:val="Footer"/>
      <w:jc w:val="center"/>
      <w:rPr>
        <w:lang w:val="en-US"/>
      </w:rPr>
    </w:pPr>
    <w:r w:rsidRPr="00FA7F4F">
      <w:t xml:space="preserve">Page </w:t>
    </w:r>
    <w:r w:rsidRPr="00FA7F4F">
      <w:fldChar w:fldCharType="begin"/>
    </w:r>
    <w:r w:rsidRPr="00FA7F4F">
      <w:instrText xml:space="preserve"> PAGE </w:instrText>
    </w:r>
    <w:r w:rsidRPr="00FA7F4F">
      <w:fldChar w:fldCharType="separate"/>
    </w:r>
    <w:r w:rsidR="00BB4719">
      <w:rPr>
        <w:noProof/>
      </w:rPr>
      <w:t>7</w:t>
    </w:r>
    <w:r w:rsidRPr="00FA7F4F">
      <w:rPr>
        <w:lang w:val="en-US"/>
      </w:rPr>
      <w:fldChar w:fldCharType="end"/>
    </w:r>
    <w:r w:rsidRPr="00FA7F4F">
      <w:t xml:space="preserve"> of </w:t>
    </w:r>
    <w:fldSimple w:instr=" NUMPAGES ">
      <w:r w:rsidR="00BB4719">
        <w:rPr>
          <w:noProof/>
        </w:rPr>
        <w:t>7</w:t>
      </w:r>
    </w:fldSimple>
  </w:p>
  <w:p w14:paraId="5C562852" w14:textId="77777777" w:rsidR="00AB7C78" w:rsidRDefault="00AB7C78" w:rsidP="001A78E1">
    <w:pPr>
      <w:pStyle w:val="Footer"/>
    </w:pPr>
    <w:r w:rsidRPr="00FA7F4F">
      <w:rPr>
        <w:lang w:val="en-US"/>
      </w:rPr>
      <w:fldChar w:fldCharType="begin"/>
    </w:r>
    <w:r w:rsidRPr="00FA7F4F">
      <w:rPr>
        <w:lang w:val="en-US"/>
      </w:rPr>
      <w:instrText xml:space="preserve"> FILENAME \p </w:instrText>
    </w:r>
    <w:r w:rsidRPr="00FA7F4F">
      <w:rPr>
        <w:lang w:val="en-US"/>
      </w:rPr>
      <w:fldChar w:fldCharType="separate"/>
    </w:r>
    <w:r>
      <w:rPr>
        <w:noProof/>
        <w:lang w:val="en-US"/>
      </w:rPr>
      <w:t>Document3</w:t>
    </w:r>
    <w:r w:rsidRPr="00FA7F4F">
      <w:rPr>
        <w:lang w:val="en-US"/>
      </w:rPr>
      <w:fldChar w:fldCharType="end"/>
    </w:r>
    <w:r w:rsidRPr="00FA7F4F">
      <w:tab/>
    </w:r>
    <w:r>
      <w:tab/>
      <w:t>Date Prepared: January 2012</w:t>
    </w:r>
  </w:p>
  <w:p w14:paraId="7055B7B0" w14:textId="43D66DDC" w:rsidR="00AB7C78" w:rsidRPr="00FA7F4F" w:rsidRDefault="00AB7C78" w:rsidP="001A78E1">
    <w:pPr>
      <w:pStyle w:val="Footer"/>
    </w:pPr>
    <w:r>
      <w:tab/>
    </w:r>
    <w:r>
      <w:tab/>
      <w:t xml:space="preserve">Date revised: </w:t>
    </w:r>
    <w:fldSimple w:instr=" DATE ">
      <w:r w:rsidR="00A04771">
        <w:rPr>
          <w:noProof/>
        </w:rPr>
        <w:t>15/05/2023</w:t>
      </w:r>
    </w:fldSimple>
    <w:r>
      <w:t xml:space="preserve"> </w:t>
    </w:r>
  </w:p>
  <w:p w14:paraId="2374DC57" w14:textId="77777777" w:rsidR="00AB7C78" w:rsidRPr="001A78E1" w:rsidRDefault="00AB7C78" w:rsidP="001A7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7932" w14:textId="77777777" w:rsidR="00BB4719" w:rsidRDefault="00BB4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2B31" w14:textId="77777777" w:rsidR="008554B1" w:rsidRDefault="008554B1" w:rsidP="00BE2BDA">
      <w:r>
        <w:separator/>
      </w:r>
    </w:p>
  </w:footnote>
  <w:footnote w:type="continuationSeparator" w:id="0">
    <w:p w14:paraId="2161F438" w14:textId="77777777" w:rsidR="008554B1" w:rsidRDefault="008554B1" w:rsidP="00BE2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8C3B" w14:textId="77777777" w:rsidR="00BB4719" w:rsidRDefault="00BB4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CC80" w14:textId="77777777" w:rsidR="00BB4719" w:rsidRDefault="00BB4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AE44" w14:textId="77777777" w:rsidR="00AB7C78" w:rsidRDefault="00BB4719">
    <w:pPr>
      <w:pStyle w:val="Header"/>
    </w:pPr>
    <w:r>
      <w:rPr>
        <w:noProof/>
        <w:lang w:eastAsia="en-GB"/>
      </w:rPr>
      <w:drawing>
        <wp:anchor distT="0" distB="0" distL="114300" distR="114300" simplePos="0" relativeHeight="251658240" behindDoc="0" locked="0" layoutInCell="1" allowOverlap="1" wp14:anchorId="5435D248" wp14:editId="2FD0FFC1">
          <wp:simplePos x="0" y="0"/>
          <wp:positionH relativeFrom="column">
            <wp:posOffset>4445</wp:posOffset>
          </wp:positionH>
          <wp:positionV relativeFrom="paragraph">
            <wp:posOffset>-2540</wp:posOffset>
          </wp:positionV>
          <wp:extent cx="2808605" cy="6883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8605" cy="6883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6.3pt;height:152.15pt" o:bullet="t">
        <v:imagedata r:id="rId1" o:title="MC900434713[1]" grayscale="t" bilevel="t"/>
      </v:shape>
    </w:pict>
  </w:numPicBullet>
  <w:abstractNum w:abstractNumId="0" w15:restartNumberingAfterBreak="0">
    <w:nsid w:val="FFFFFFFE"/>
    <w:multiLevelType w:val="singleLevel"/>
    <w:tmpl w:val="FEEE7340"/>
    <w:lvl w:ilvl="0">
      <w:numFmt w:val="decimal"/>
      <w:lvlText w:val="*"/>
      <w:lvlJc w:val="left"/>
    </w:lvl>
  </w:abstractNum>
  <w:abstractNum w:abstractNumId="1" w15:restartNumberingAfterBreak="0">
    <w:nsid w:val="00000003"/>
    <w:multiLevelType w:val="singleLevel"/>
    <w:tmpl w:val="00010409"/>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32C5CCD"/>
    <w:multiLevelType w:val="hybridMultilevel"/>
    <w:tmpl w:val="D0DC2E7A"/>
    <w:lvl w:ilvl="0" w:tplc="84FACCF6">
      <w:start w:val="1"/>
      <w:numFmt w:val="bullet"/>
      <w:lvlText w:val=""/>
      <w:lvlPicBulletId w:val="0"/>
      <w:lvlJc w:val="left"/>
      <w:pPr>
        <w:tabs>
          <w:tab w:val="num" w:pos="720"/>
        </w:tabs>
        <w:ind w:left="720" w:hanging="360"/>
      </w:pPr>
      <w:rPr>
        <w:rFonts w:ascii="Symbol" w:hAnsi="Symbol" w:hint="default"/>
      </w:rPr>
    </w:lvl>
    <w:lvl w:ilvl="1" w:tplc="9014F8BC" w:tentative="1">
      <w:start w:val="1"/>
      <w:numFmt w:val="bullet"/>
      <w:lvlText w:val=""/>
      <w:lvlJc w:val="left"/>
      <w:pPr>
        <w:tabs>
          <w:tab w:val="num" w:pos="1440"/>
        </w:tabs>
        <w:ind w:left="1440" w:hanging="360"/>
      </w:pPr>
      <w:rPr>
        <w:rFonts w:ascii="Symbol" w:hAnsi="Symbol" w:hint="default"/>
      </w:rPr>
    </w:lvl>
    <w:lvl w:ilvl="2" w:tplc="EC46E4C4" w:tentative="1">
      <w:start w:val="1"/>
      <w:numFmt w:val="bullet"/>
      <w:lvlText w:val=""/>
      <w:lvlJc w:val="left"/>
      <w:pPr>
        <w:tabs>
          <w:tab w:val="num" w:pos="2160"/>
        </w:tabs>
        <w:ind w:left="2160" w:hanging="360"/>
      </w:pPr>
      <w:rPr>
        <w:rFonts w:ascii="Symbol" w:hAnsi="Symbol" w:hint="default"/>
      </w:rPr>
    </w:lvl>
    <w:lvl w:ilvl="3" w:tplc="EF006E5A" w:tentative="1">
      <w:start w:val="1"/>
      <w:numFmt w:val="bullet"/>
      <w:lvlText w:val=""/>
      <w:lvlJc w:val="left"/>
      <w:pPr>
        <w:tabs>
          <w:tab w:val="num" w:pos="2880"/>
        </w:tabs>
        <w:ind w:left="2880" w:hanging="360"/>
      </w:pPr>
      <w:rPr>
        <w:rFonts w:ascii="Symbol" w:hAnsi="Symbol" w:hint="default"/>
      </w:rPr>
    </w:lvl>
    <w:lvl w:ilvl="4" w:tplc="EC1ECD02" w:tentative="1">
      <w:start w:val="1"/>
      <w:numFmt w:val="bullet"/>
      <w:lvlText w:val=""/>
      <w:lvlJc w:val="left"/>
      <w:pPr>
        <w:tabs>
          <w:tab w:val="num" w:pos="3600"/>
        </w:tabs>
        <w:ind w:left="3600" w:hanging="360"/>
      </w:pPr>
      <w:rPr>
        <w:rFonts w:ascii="Symbol" w:hAnsi="Symbol" w:hint="default"/>
      </w:rPr>
    </w:lvl>
    <w:lvl w:ilvl="5" w:tplc="536490CC" w:tentative="1">
      <w:start w:val="1"/>
      <w:numFmt w:val="bullet"/>
      <w:lvlText w:val=""/>
      <w:lvlJc w:val="left"/>
      <w:pPr>
        <w:tabs>
          <w:tab w:val="num" w:pos="4320"/>
        </w:tabs>
        <w:ind w:left="4320" w:hanging="360"/>
      </w:pPr>
      <w:rPr>
        <w:rFonts w:ascii="Symbol" w:hAnsi="Symbol" w:hint="default"/>
      </w:rPr>
    </w:lvl>
    <w:lvl w:ilvl="6" w:tplc="848425A8" w:tentative="1">
      <w:start w:val="1"/>
      <w:numFmt w:val="bullet"/>
      <w:lvlText w:val=""/>
      <w:lvlJc w:val="left"/>
      <w:pPr>
        <w:tabs>
          <w:tab w:val="num" w:pos="5040"/>
        </w:tabs>
        <w:ind w:left="5040" w:hanging="360"/>
      </w:pPr>
      <w:rPr>
        <w:rFonts w:ascii="Symbol" w:hAnsi="Symbol" w:hint="default"/>
      </w:rPr>
    </w:lvl>
    <w:lvl w:ilvl="7" w:tplc="0C0ED3E6" w:tentative="1">
      <w:start w:val="1"/>
      <w:numFmt w:val="bullet"/>
      <w:lvlText w:val=""/>
      <w:lvlJc w:val="left"/>
      <w:pPr>
        <w:tabs>
          <w:tab w:val="num" w:pos="5760"/>
        </w:tabs>
        <w:ind w:left="5760" w:hanging="360"/>
      </w:pPr>
      <w:rPr>
        <w:rFonts w:ascii="Symbol" w:hAnsi="Symbol" w:hint="default"/>
      </w:rPr>
    </w:lvl>
    <w:lvl w:ilvl="8" w:tplc="C974E60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7881D43"/>
    <w:multiLevelType w:val="hybridMultilevel"/>
    <w:tmpl w:val="AC6A0320"/>
    <w:lvl w:ilvl="0" w:tplc="303CF2DA">
      <w:start w:val="1"/>
      <w:numFmt w:val="bullet"/>
      <w:lvlText w:val=""/>
      <w:lvlPicBulletId w:val="0"/>
      <w:lvlJc w:val="left"/>
      <w:pPr>
        <w:tabs>
          <w:tab w:val="num" w:pos="720"/>
        </w:tabs>
        <w:ind w:left="720" w:hanging="360"/>
      </w:pPr>
      <w:rPr>
        <w:rFonts w:ascii="Symbol" w:hAnsi="Symbol" w:hint="default"/>
      </w:rPr>
    </w:lvl>
    <w:lvl w:ilvl="1" w:tplc="3050F7AC" w:tentative="1">
      <w:start w:val="1"/>
      <w:numFmt w:val="bullet"/>
      <w:lvlText w:val=""/>
      <w:lvlJc w:val="left"/>
      <w:pPr>
        <w:tabs>
          <w:tab w:val="num" w:pos="1440"/>
        </w:tabs>
        <w:ind w:left="1440" w:hanging="360"/>
      </w:pPr>
      <w:rPr>
        <w:rFonts w:ascii="Symbol" w:hAnsi="Symbol" w:hint="default"/>
      </w:rPr>
    </w:lvl>
    <w:lvl w:ilvl="2" w:tplc="3692D4F8" w:tentative="1">
      <w:start w:val="1"/>
      <w:numFmt w:val="bullet"/>
      <w:lvlText w:val=""/>
      <w:lvlJc w:val="left"/>
      <w:pPr>
        <w:tabs>
          <w:tab w:val="num" w:pos="2160"/>
        </w:tabs>
        <w:ind w:left="2160" w:hanging="360"/>
      </w:pPr>
      <w:rPr>
        <w:rFonts w:ascii="Symbol" w:hAnsi="Symbol" w:hint="default"/>
      </w:rPr>
    </w:lvl>
    <w:lvl w:ilvl="3" w:tplc="AC9C4E86" w:tentative="1">
      <w:start w:val="1"/>
      <w:numFmt w:val="bullet"/>
      <w:lvlText w:val=""/>
      <w:lvlJc w:val="left"/>
      <w:pPr>
        <w:tabs>
          <w:tab w:val="num" w:pos="2880"/>
        </w:tabs>
        <w:ind w:left="2880" w:hanging="360"/>
      </w:pPr>
      <w:rPr>
        <w:rFonts w:ascii="Symbol" w:hAnsi="Symbol" w:hint="default"/>
      </w:rPr>
    </w:lvl>
    <w:lvl w:ilvl="4" w:tplc="F878BB14" w:tentative="1">
      <w:start w:val="1"/>
      <w:numFmt w:val="bullet"/>
      <w:lvlText w:val=""/>
      <w:lvlJc w:val="left"/>
      <w:pPr>
        <w:tabs>
          <w:tab w:val="num" w:pos="3600"/>
        </w:tabs>
        <w:ind w:left="3600" w:hanging="360"/>
      </w:pPr>
      <w:rPr>
        <w:rFonts w:ascii="Symbol" w:hAnsi="Symbol" w:hint="default"/>
      </w:rPr>
    </w:lvl>
    <w:lvl w:ilvl="5" w:tplc="8D24182A" w:tentative="1">
      <w:start w:val="1"/>
      <w:numFmt w:val="bullet"/>
      <w:lvlText w:val=""/>
      <w:lvlJc w:val="left"/>
      <w:pPr>
        <w:tabs>
          <w:tab w:val="num" w:pos="4320"/>
        </w:tabs>
        <w:ind w:left="4320" w:hanging="360"/>
      </w:pPr>
      <w:rPr>
        <w:rFonts w:ascii="Symbol" w:hAnsi="Symbol" w:hint="default"/>
      </w:rPr>
    </w:lvl>
    <w:lvl w:ilvl="6" w:tplc="4D54F994" w:tentative="1">
      <w:start w:val="1"/>
      <w:numFmt w:val="bullet"/>
      <w:lvlText w:val=""/>
      <w:lvlJc w:val="left"/>
      <w:pPr>
        <w:tabs>
          <w:tab w:val="num" w:pos="5040"/>
        </w:tabs>
        <w:ind w:left="5040" w:hanging="360"/>
      </w:pPr>
      <w:rPr>
        <w:rFonts w:ascii="Symbol" w:hAnsi="Symbol" w:hint="default"/>
      </w:rPr>
    </w:lvl>
    <w:lvl w:ilvl="7" w:tplc="296803D4" w:tentative="1">
      <w:start w:val="1"/>
      <w:numFmt w:val="bullet"/>
      <w:lvlText w:val=""/>
      <w:lvlJc w:val="left"/>
      <w:pPr>
        <w:tabs>
          <w:tab w:val="num" w:pos="5760"/>
        </w:tabs>
        <w:ind w:left="5760" w:hanging="360"/>
      </w:pPr>
      <w:rPr>
        <w:rFonts w:ascii="Symbol" w:hAnsi="Symbol" w:hint="default"/>
      </w:rPr>
    </w:lvl>
    <w:lvl w:ilvl="8" w:tplc="3586AC5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1D7FAD"/>
    <w:multiLevelType w:val="hybridMultilevel"/>
    <w:tmpl w:val="A7A6F5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846AD1"/>
    <w:multiLevelType w:val="hybridMultilevel"/>
    <w:tmpl w:val="A36C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862E6"/>
    <w:multiLevelType w:val="hybridMultilevel"/>
    <w:tmpl w:val="AD24AEBE"/>
    <w:lvl w:ilvl="0" w:tplc="35E2A0C8">
      <w:start w:val="1"/>
      <w:numFmt w:val="bullet"/>
      <w:lvlText w:val=""/>
      <w:lvlPicBulletId w:val="0"/>
      <w:lvlJc w:val="left"/>
      <w:pPr>
        <w:tabs>
          <w:tab w:val="num" w:pos="720"/>
        </w:tabs>
        <w:ind w:left="720" w:hanging="360"/>
      </w:pPr>
      <w:rPr>
        <w:rFonts w:ascii="Symbol" w:hAnsi="Symbol" w:hint="default"/>
      </w:rPr>
    </w:lvl>
    <w:lvl w:ilvl="1" w:tplc="A8D21ABE" w:tentative="1">
      <w:start w:val="1"/>
      <w:numFmt w:val="bullet"/>
      <w:lvlText w:val=""/>
      <w:lvlJc w:val="left"/>
      <w:pPr>
        <w:tabs>
          <w:tab w:val="num" w:pos="1440"/>
        </w:tabs>
        <w:ind w:left="1440" w:hanging="360"/>
      </w:pPr>
      <w:rPr>
        <w:rFonts w:ascii="Symbol" w:hAnsi="Symbol" w:hint="default"/>
      </w:rPr>
    </w:lvl>
    <w:lvl w:ilvl="2" w:tplc="5750067A" w:tentative="1">
      <w:start w:val="1"/>
      <w:numFmt w:val="bullet"/>
      <w:lvlText w:val=""/>
      <w:lvlJc w:val="left"/>
      <w:pPr>
        <w:tabs>
          <w:tab w:val="num" w:pos="2160"/>
        </w:tabs>
        <w:ind w:left="2160" w:hanging="360"/>
      </w:pPr>
      <w:rPr>
        <w:rFonts w:ascii="Symbol" w:hAnsi="Symbol" w:hint="default"/>
      </w:rPr>
    </w:lvl>
    <w:lvl w:ilvl="3" w:tplc="BD1C4BD2" w:tentative="1">
      <w:start w:val="1"/>
      <w:numFmt w:val="bullet"/>
      <w:lvlText w:val=""/>
      <w:lvlJc w:val="left"/>
      <w:pPr>
        <w:tabs>
          <w:tab w:val="num" w:pos="2880"/>
        </w:tabs>
        <w:ind w:left="2880" w:hanging="360"/>
      </w:pPr>
      <w:rPr>
        <w:rFonts w:ascii="Symbol" w:hAnsi="Symbol" w:hint="default"/>
      </w:rPr>
    </w:lvl>
    <w:lvl w:ilvl="4" w:tplc="22B247DE" w:tentative="1">
      <w:start w:val="1"/>
      <w:numFmt w:val="bullet"/>
      <w:lvlText w:val=""/>
      <w:lvlJc w:val="left"/>
      <w:pPr>
        <w:tabs>
          <w:tab w:val="num" w:pos="3600"/>
        </w:tabs>
        <w:ind w:left="3600" w:hanging="360"/>
      </w:pPr>
      <w:rPr>
        <w:rFonts w:ascii="Symbol" w:hAnsi="Symbol" w:hint="default"/>
      </w:rPr>
    </w:lvl>
    <w:lvl w:ilvl="5" w:tplc="6436C16A" w:tentative="1">
      <w:start w:val="1"/>
      <w:numFmt w:val="bullet"/>
      <w:lvlText w:val=""/>
      <w:lvlJc w:val="left"/>
      <w:pPr>
        <w:tabs>
          <w:tab w:val="num" w:pos="4320"/>
        </w:tabs>
        <w:ind w:left="4320" w:hanging="360"/>
      </w:pPr>
      <w:rPr>
        <w:rFonts w:ascii="Symbol" w:hAnsi="Symbol" w:hint="default"/>
      </w:rPr>
    </w:lvl>
    <w:lvl w:ilvl="6" w:tplc="A8381918" w:tentative="1">
      <w:start w:val="1"/>
      <w:numFmt w:val="bullet"/>
      <w:lvlText w:val=""/>
      <w:lvlJc w:val="left"/>
      <w:pPr>
        <w:tabs>
          <w:tab w:val="num" w:pos="5040"/>
        </w:tabs>
        <w:ind w:left="5040" w:hanging="360"/>
      </w:pPr>
      <w:rPr>
        <w:rFonts w:ascii="Symbol" w:hAnsi="Symbol" w:hint="default"/>
      </w:rPr>
    </w:lvl>
    <w:lvl w:ilvl="7" w:tplc="114608C4" w:tentative="1">
      <w:start w:val="1"/>
      <w:numFmt w:val="bullet"/>
      <w:lvlText w:val=""/>
      <w:lvlJc w:val="left"/>
      <w:pPr>
        <w:tabs>
          <w:tab w:val="num" w:pos="5760"/>
        </w:tabs>
        <w:ind w:left="5760" w:hanging="360"/>
      </w:pPr>
      <w:rPr>
        <w:rFonts w:ascii="Symbol" w:hAnsi="Symbol" w:hint="default"/>
      </w:rPr>
    </w:lvl>
    <w:lvl w:ilvl="8" w:tplc="ACA2494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5AA49BD"/>
    <w:multiLevelType w:val="hybridMultilevel"/>
    <w:tmpl w:val="26B0AC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051B02"/>
    <w:multiLevelType w:val="hybridMultilevel"/>
    <w:tmpl w:val="7FE28BAE"/>
    <w:lvl w:ilvl="0" w:tplc="3D7E60AC">
      <w:start w:val="1"/>
      <w:numFmt w:val="bullet"/>
      <w:lvlText w:val=""/>
      <w:lvlPicBulletId w:val="0"/>
      <w:lvlJc w:val="left"/>
      <w:pPr>
        <w:tabs>
          <w:tab w:val="num" w:pos="720"/>
        </w:tabs>
        <w:ind w:left="720" w:hanging="360"/>
      </w:pPr>
      <w:rPr>
        <w:rFonts w:ascii="Symbol" w:hAnsi="Symbol" w:hint="default"/>
      </w:rPr>
    </w:lvl>
    <w:lvl w:ilvl="1" w:tplc="FEA0E33E" w:tentative="1">
      <w:start w:val="1"/>
      <w:numFmt w:val="bullet"/>
      <w:lvlText w:val=""/>
      <w:lvlJc w:val="left"/>
      <w:pPr>
        <w:tabs>
          <w:tab w:val="num" w:pos="1440"/>
        </w:tabs>
        <w:ind w:left="1440" w:hanging="360"/>
      </w:pPr>
      <w:rPr>
        <w:rFonts w:ascii="Symbol" w:hAnsi="Symbol" w:hint="default"/>
      </w:rPr>
    </w:lvl>
    <w:lvl w:ilvl="2" w:tplc="6A9C47D0" w:tentative="1">
      <w:start w:val="1"/>
      <w:numFmt w:val="bullet"/>
      <w:lvlText w:val=""/>
      <w:lvlJc w:val="left"/>
      <w:pPr>
        <w:tabs>
          <w:tab w:val="num" w:pos="2160"/>
        </w:tabs>
        <w:ind w:left="2160" w:hanging="360"/>
      </w:pPr>
      <w:rPr>
        <w:rFonts w:ascii="Symbol" w:hAnsi="Symbol" w:hint="default"/>
      </w:rPr>
    </w:lvl>
    <w:lvl w:ilvl="3" w:tplc="47F640BC" w:tentative="1">
      <w:start w:val="1"/>
      <w:numFmt w:val="bullet"/>
      <w:lvlText w:val=""/>
      <w:lvlJc w:val="left"/>
      <w:pPr>
        <w:tabs>
          <w:tab w:val="num" w:pos="2880"/>
        </w:tabs>
        <w:ind w:left="2880" w:hanging="360"/>
      </w:pPr>
      <w:rPr>
        <w:rFonts w:ascii="Symbol" w:hAnsi="Symbol" w:hint="default"/>
      </w:rPr>
    </w:lvl>
    <w:lvl w:ilvl="4" w:tplc="E7683C78" w:tentative="1">
      <w:start w:val="1"/>
      <w:numFmt w:val="bullet"/>
      <w:lvlText w:val=""/>
      <w:lvlJc w:val="left"/>
      <w:pPr>
        <w:tabs>
          <w:tab w:val="num" w:pos="3600"/>
        </w:tabs>
        <w:ind w:left="3600" w:hanging="360"/>
      </w:pPr>
      <w:rPr>
        <w:rFonts w:ascii="Symbol" w:hAnsi="Symbol" w:hint="default"/>
      </w:rPr>
    </w:lvl>
    <w:lvl w:ilvl="5" w:tplc="3878AFD2" w:tentative="1">
      <w:start w:val="1"/>
      <w:numFmt w:val="bullet"/>
      <w:lvlText w:val=""/>
      <w:lvlJc w:val="left"/>
      <w:pPr>
        <w:tabs>
          <w:tab w:val="num" w:pos="4320"/>
        </w:tabs>
        <w:ind w:left="4320" w:hanging="360"/>
      </w:pPr>
      <w:rPr>
        <w:rFonts w:ascii="Symbol" w:hAnsi="Symbol" w:hint="default"/>
      </w:rPr>
    </w:lvl>
    <w:lvl w:ilvl="6" w:tplc="BB8C76DA" w:tentative="1">
      <w:start w:val="1"/>
      <w:numFmt w:val="bullet"/>
      <w:lvlText w:val=""/>
      <w:lvlJc w:val="left"/>
      <w:pPr>
        <w:tabs>
          <w:tab w:val="num" w:pos="5040"/>
        </w:tabs>
        <w:ind w:left="5040" w:hanging="360"/>
      </w:pPr>
      <w:rPr>
        <w:rFonts w:ascii="Symbol" w:hAnsi="Symbol" w:hint="default"/>
      </w:rPr>
    </w:lvl>
    <w:lvl w:ilvl="7" w:tplc="1ED66CA6" w:tentative="1">
      <w:start w:val="1"/>
      <w:numFmt w:val="bullet"/>
      <w:lvlText w:val=""/>
      <w:lvlJc w:val="left"/>
      <w:pPr>
        <w:tabs>
          <w:tab w:val="num" w:pos="5760"/>
        </w:tabs>
        <w:ind w:left="5760" w:hanging="360"/>
      </w:pPr>
      <w:rPr>
        <w:rFonts w:ascii="Symbol" w:hAnsi="Symbol" w:hint="default"/>
      </w:rPr>
    </w:lvl>
    <w:lvl w:ilvl="8" w:tplc="9F5E6D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4C85263"/>
    <w:multiLevelType w:val="hybridMultilevel"/>
    <w:tmpl w:val="B4B404E4"/>
    <w:lvl w:ilvl="0" w:tplc="E84A1022">
      <w:start w:val="1"/>
      <w:numFmt w:val="bullet"/>
      <w:lvlText w:val=""/>
      <w:lvlPicBulletId w:val="0"/>
      <w:lvlJc w:val="left"/>
      <w:pPr>
        <w:tabs>
          <w:tab w:val="num" w:pos="720"/>
        </w:tabs>
        <w:ind w:left="720" w:hanging="360"/>
      </w:pPr>
      <w:rPr>
        <w:rFonts w:ascii="Symbol" w:hAnsi="Symbol" w:hint="default"/>
      </w:rPr>
    </w:lvl>
    <w:lvl w:ilvl="1" w:tplc="543E34D8" w:tentative="1">
      <w:start w:val="1"/>
      <w:numFmt w:val="bullet"/>
      <w:lvlText w:val=""/>
      <w:lvlJc w:val="left"/>
      <w:pPr>
        <w:tabs>
          <w:tab w:val="num" w:pos="1440"/>
        </w:tabs>
        <w:ind w:left="1440" w:hanging="360"/>
      </w:pPr>
      <w:rPr>
        <w:rFonts w:ascii="Symbol" w:hAnsi="Symbol" w:hint="default"/>
      </w:rPr>
    </w:lvl>
    <w:lvl w:ilvl="2" w:tplc="8F9CE02E" w:tentative="1">
      <w:start w:val="1"/>
      <w:numFmt w:val="bullet"/>
      <w:lvlText w:val=""/>
      <w:lvlJc w:val="left"/>
      <w:pPr>
        <w:tabs>
          <w:tab w:val="num" w:pos="2160"/>
        </w:tabs>
        <w:ind w:left="2160" w:hanging="360"/>
      </w:pPr>
      <w:rPr>
        <w:rFonts w:ascii="Symbol" w:hAnsi="Symbol" w:hint="default"/>
      </w:rPr>
    </w:lvl>
    <w:lvl w:ilvl="3" w:tplc="FDE61F44" w:tentative="1">
      <w:start w:val="1"/>
      <w:numFmt w:val="bullet"/>
      <w:lvlText w:val=""/>
      <w:lvlJc w:val="left"/>
      <w:pPr>
        <w:tabs>
          <w:tab w:val="num" w:pos="2880"/>
        </w:tabs>
        <w:ind w:left="2880" w:hanging="360"/>
      </w:pPr>
      <w:rPr>
        <w:rFonts w:ascii="Symbol" w:hAnsi="Symbol" w:hint="default"/>
      </w:rPr>
    </w:lvl>
    <w:lvl w:ilvl="4" w:tplc="E84A17A8" w:tentative="1">
      <w:start w:val="1"/>
      <w:numFmt w:val="bullet"/>
      <w:lvlText w:val=""/>
      <w:lvlJc w:val="left"/>
      <w:pPr>
        <w:tabs>
          <w:tab w:val="num" w:pos="3600"/>
        </w:tabs>
        <w:ind w:left="3600" w:hanging="360"/>
      </w:pPr>
      <w:rPr>
        <w:rFonts w:ascii="Symbol" w:hAnsi="Symbol" w:hint="default"/>
      </w:rPr>
    </w:lvl>
    <w:lvl w:ilvl="5" w:tplc="0428C876" w:tentative="1">
      <w:start w:val="1"/>
      <w:numFmt w:val="bullet"/>
      <w:lvlText w:val=""/>
      <w:lvlJc w:val="left"/>
      <w:pPr>
        <w:tabs>
          <w:tab w:val="num" w:pos="4320"/>
        </w:tabs>
        <w:ind w:left="4320" w:hanging="360"/>
      </w:pPr>
      <w:rPr>
        <w:rFonts w:ascii="Symbol" w:hAnsi="Symbol" w:hint="default"/>
      </w:rPr>
    </w:lvl>
    <w:lvl w:ilvl="6" w:tplc="F0C0B508" w:tentative="1">
      <w:start w:val="1"/>
      <w:numFmt w:val="bullet"/>
      <w:lvlText w:val=""/>
      <w:lvlJc w:val="left"/>
      <w:pPr>
        <w:tabs>
          <w:tab w:val="num" w:pos="5040"/>
        </w:tabs>
        <w:ind w:left="5040" w:hanging="360"/>
      </w:pPr>
      <w:rPr>
        <w:rFonts w:ascii="Symbol" w:hAnsi="Symbol" w:hint="default"/>
      </w:rPr>
    </w:lvl>
    <w:lvl w:ilvl="7" w:tplc="9998D39C" w:tentative="1">
      <w:start w:val="1"/>
      <w:numFmt w:val="bullet"/>
      <w:lvlText w:val=""/>
      <w:lvlJc w:val="left"/>
      <w:pPr>
        <w:tabs>
          <w:tab w:val="num" w:pos="5760"/>
        </w:tabs>
        <w:ind w:left="5760" w:hanging="360"/>
      </w:pPr>
      <w:rPr>
        <w:rFonts w:ascii="Symbol" w:hAnsi="Symbol" w:hint="default"/>
      </w:rPr>
    </w:lvl>
    <w:lvl w:ilvl="8" w:tplc="C440536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7676573"/>
    <w:multiLevelType w:val="hybridMultilevel"/>
    <w:tmpl w:val="731A2D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463075"/>
    <w:multiLevelType w:val="hybridMultilevel"/>
    <w:tmpl w:val="7BDE9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FF75D1"/>
    <w:multiLevelType w:val="hybridMultilevel"/>
    <w:tmpl w:val="B626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30B0A"/>
    <w:multiLevelType w:val="hybridMultilevel"/>
    <w:tmpl w:val="82F67658"/>
    <w:lvl w:ilvl="0" w:tplc="6AA84222">
      <w:start w:val="1"/>
      <w:numFmt w:val="bullet"/>
      <w:lvlText w:val=""/>
      <w:lvlPicBulletId w:val="0"/>
      <w:lvlJc w:val="left"/>
      <w:pPr>
        <w:tabs>
          <w:tab w:val="num" w:pos="720"/>
        </w:tabs>
        <w:ind w:left="720" w:hanging="360"/>
      </w:pPr>
      <w:rPr>
        <w:rFonts w:ascii="Symbol" w:hAnsi="Symbol" w:hint="default"/>
      </w:rPr>
    </w:lvl>
    <w:lvl w:ilvl="1" w:tplc="881E47C2" w:tentative="1">
      <w:start w:val="1"/>
      <w:numFmt w:val="bullet"/>
      <w:lvlText w:val=""/>
      <w:lvlJc w:val="left"/>
      <w:pPr>
        <w:tabs>
          <w:tab w:val="num" w:pos="1440"/>
        </w:tabs>
        <w:ind w:left="1440" w:hanging="360"/>
      </w:pPr>
      <w:rPr>
        <w:rFonts w:ascii="Symbol" w:hAnsi="Symbol" w:hint="default"/>
      </w:rPr>
    </w:lvl>
    <w:lvl w:ilvl="2" w:tplc="74A0C21A" w:tentative="1">
      <w:start w:val="1"/>
      <w:numFmt w:val="bullet"/>
      <w:lvlText w:val=""/>
      <w:lvlJc w:val="left"/>
      <w:pPr>
        <w:tabs>
          <w:tab w:val="num" w:pos="2160"/>
        </w:tabs>
        <w:ind w:left="2160" w:hanging="360"/>
      </w:pPr>
      <w:rPr>
        <w:rFonts w:ascii="Symbol" w:hAnsi="Symbol" w:hint="default"/>
      </w:rPr>
    </w:lvl>
    <w:lvl w:ilvl="3" w:tplc="FB5ECBBC" w:tentative="1">
      <w:start w:val="1"/>
      <w:numFmt w:val="bullet"/>
      <w:lvlText w:val=""/>
      <w:lvlJc w:val="left"/>
      <w:pPr>
        <w:tabs>
          <w:tab w:val="num" w:pos="2880"/>
        </w:tabs>
        <w:ind w:left="2880" w:hanging="360"/>
      </w:pPr>
      <w:rPr>
        <w:rFonts w:ascii="Symbol" w:hAnsi="Symbol" w:hint="default"/>
      </w:rPr>
    </w:lvl>
    <w:lvl w:ilvl="4" w:tplc="7A06D144" w:tentative="1">
      <w:start w:val="1"/>
      <w:numFmt w:val="bullet"/>
      <w:lvlText w:val=""/>
      <w:lvlJc w:val="left"/>
      <w:pPr>
        <w:tabs>
          <w:tab w:val="num" w:pos="3600"/>
        </w:tabs>
        <w:ind w:left="3600" w:hanging="360"/>
      </w:pPr>
      <w:rPr>
        <w:rFonts w:ascii="Symbol" w:hAnsi="Symbol" w:hint="default"/>
      </w:rPr>
    </w:lvl>
    <w:lvl w:ilvl="5" w:tplc="D5DA8B4E" w:tentative="1">
      <w:start w:val="1"/>
      <w:numFmt w:val="bullet"/>
      <w:lvlText w:val=""/>
      <w:lvlJc w:val="left"/>
      <w:pPr>
        <w:tabs>
          <w:tab w:val="num" w:pos="4320"/>
        </w:tabs>
        <w:ind w:left="4320" w:hanging="360"/>
      </w:pPr>
      <w:rPr>
        <w:rFonts w:ascii="Symbol" w:hAnsi="Symbol" w:hint="default"/>
      </w:rPr>
    </w:lvl>
    <w:lvl w:ilvl="6" w:tplc="A2FE7AA8" w:tentative="1">
      <w:start w:val="1"/>
      <w:numFmt w:val="bullet"/>
      <w:lvlText w:val=""/>
      <w:lvlJc w:val="left"/>
      <w:pPr>
        <w:tabs>
          <w:tab w:val="num" w:pos="5040"/>
        </w:tabs>
        <w:ind w:left="5040" w:hanging="360"/>
      </w:pPr>
      <w:rPr>
        <w:rFonts w:ascii="Symbol" w:hAnsi="Symbol" w:hint="default"/>
      </w:rPr>
    </w:lvl>
    <w:lvl w:ilvl="7" w:tplc="FF24AF08" w:tentative="1">
      <w:start w:val="1"/>
      <w:numFmt w:val="bullet"/>
      <w:lvlText w:val=""/>
      <w:lvlJc w:val="left"/>
      <w:pPr>
        <w:tabs>
          <w:tab w:val="num" w:pos="5760"/>
        </w:tabs>
        <w:ind w:left="5760" w:hanging="360"/>
      </w:pPr>
      <w:rPr>
        <w:rFonts w:ascii="Symbol" w:hAnsi="Symbol" w:hint="default"/>
      </w:rPr>
    </w:lvl>
    <w:lvl w:ilvl="8" w:tplc="4676912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B203F6D"/>
    <w:multiLevelType w:val="hybridMultilevel"/>
    <w:tmpl w:val="FEB65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F60C5F"/>
    <w:multiLevelType w:val="hybridMultilevel"/>
    <w:tmpl w:val="AEE0377A"/>
    <w:lvl w:ilvl="0" w:tplc="1CAEBF5C">
      <w:start w:val="1"/>
      <w:numFmt w:val="bullet"/>
      <w:lvlText w:val=""/>
      <w:lvlPicBulletId w:val="0"/>
      <w:lvlJc w:val="left"/>
      <w:pPr>
        <w:tabs>
          <w:tab w:val="num" w:pos="720"/>
        </w:tabs>
        <w:ind w:left="720" w:hanging="360"/>
      </w:pPr>
      <w:rPr>
        <w:rFonts w:ascii="Symbol" w:hAnsi="Symbol" w:hint="default"/>
      </w:rPr>
    </w:lvl>
    <w:lvl w:ilvl="1" w:tplc="CA52585A" w:tentative="1">
      <w:start w:val="1"/>
      <w:numFmt w:val="bullet"/>
      <w:lvlText w:val=""/>
      <w:lvlJc w:val="left"/>
      <w:pPr>
        <w:tabs>
          <w:tab w:val="num" w:pos="1440"/>
        </w:tabs>
        <w:ind w:left="1440" w:hanging="360"/>
      </w:pPr>
      <w:rPr>
        <w:rFonts w:ascii="Symbol" w:hAnsi="Symbol" w:hint="default"/>
      </w:rPr>
    </w:lvl>
    <w:lvl w:ilvl="2" w:tplc="0AA22D86" w:tentative="1">
      <w:start w:val="1"/>
      <w:numFmt w:val="bullet"/>
      <w:lvlText w:val=""/>
      <w:lvlJc w:val="left"/>
      <w:pPr>
        <w:tabs>
          <w:tab w:val="num" w:pos="2160"/>
        </w:tabs>
        <w:ind w:left="2160" w:hanging="360"/>
      </w:pPr>
      <w:rPr>
        <w:rFonts w:ascii="Symbol" w:hAnsi="Symbol" w:hint="default"/>
      </w:rPr>
    </w:lvl>
    <w:lvl w:ilvl="3" w:tplc="FA1EF56A" w:tentative="1">
      <w:start w:val="1"/>
      <w:numFmt w:val="bullet"/>
      <w:lvlText w:val=""/>
      <w:lvlJc w:val="left"/>
      <w:pPr>
        <w:tabs>
          <w:tab w:val="num" w:pos="2880"/>
        </w:tabs>
        <w:ind w:left="2880" w:hanging="360"/>
      </w:pPr>
      <w:rPr>
        <w:rFonts w:ascii="Symbol" w:hAnsi="Symbol" w:hint="default"/>
      </w:rPr>
    </w:lvl>
    <w:lvl w:ilvl="4" w:tplc="8EF6F4C0" w:tentative="1">
      <w:start w:val="1"/>
      <w:numFmt w:val="bullet"/>
      <w:lvlText w:val=""/>
      <w:lvlJc w:val="left"/>
      <w:pPr>
        <w:tabs>
          <w:tab w:val="num" w:pos="3600"/>
        </w:tabs>
        <w:ind w:left="3600" w:hanging="360"/>
      </w:pPr>
      <w:rPr>
        <w:rFonts w:ascii="Symbol" w:hAnsi="Symbol" w:hint="default"/>
      </w:rPr>
    </w:lvl>
    <w:lvl w:ilvl="5" w:tplc="25A45A50" w:tentative="1">
      <w:start w:val="1"/>
      <w:numFmt w:val="bullet"/>
      <w:lvlText w:val=""/>
      <w:lvlJc w:val="left"/>
      <w:pPr>
        <w:tabs>
          <w:tab w:val="num" w:pos="4320"/>
        </w:tabs>
        <w:ind w:left="4320" w:hanging="360"/>
      </w:pPr>
      <w:rPr>
        <w:rFonts w:ascii="Symbol" w:hAnsi="Symbol" w:hint="default"/>
      </w:rPr>
    </w:lvl>
    <w:lvl w:ilvl="6" w:tplc="008E9F90" w:tentative="1">
      <w:start w:val="1"/>
      <w:numFmt w:val="bullet"/>
      <w:lvlText w:val=""/>
      <w:lvlJc w:val="left"/>
      <w:pPr>
        <w:tabs>
          <w:tab w:val="num" w:pos="5040"/>
        </w:tabs>
        <w:ind w:left="5040" w:hanging="360"/>
      </w:pPr>
      <w:rPr>
        <w:rFonts w:ascii="Symbol" w:hAnsi="Symbol" w:hint="default"/>
      </w:rPr>
    </w:lvl>
    <w:lvl w:ilvl="7" w:tplc="E4925D2C" w:tentative="1">
      <w:start w:val="1"/>
      <w:numFmt w:val="bullet"/>
      <w:lvlText w:val=""/>
      <w:lvlJc w:val="left"/>
      <w:pPr>
        <w:tabs>
          <w:tab w:val="num" w:pos="5760"/>
        </w:tabs>
        <w:ind w:left="5760" w:hanging="360"/>
      </w:pPr>
      <w:rPr>
        <w:rFonts w:ascii="Symbol" w:hAnsi="Symbol" w:hint="default"/>
      </w:rPr>
    </w:lvl>
    <w:lvl w:ilvl="8" w:tplc="F8E6283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ED80213"/>
    <w:multiLevelType w:val="hybridMultilevel"/>
    <w:tmpl w:val="70C839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51740"/>
    <w:multiLevelType w:val="hybridMultilevel"/>
    <w:tmpl w:val="4DAC43B0"/>
    <w:lvl w:ilvl="0" w:tplc="3BA2213E">
      <w:start w:val="1"/>
      <w:numFmt w:val="bullet"/>
      <w:lvlText w:val=""/>
      <w:lvlPicBulletId w:val="0"/>
      <w:lvlJc w:val="left"/>
      <w:pPr>
        <w:tabs>
          <w:tab w:val="num" w:pos="720"/>
        </w:tabs>
        <w:ind w:left="720" w:hanging="360"/>
      </w:pPr>
      <w:rPr>
        <w:rFonts w:ascii="Symbol" w:hAnsi="Symbol" w:hint="default"/>
      </w:rPr>
    </w:lvl>
    <w:lvl w:ilvl="1" w:tplc="AF943814" w:tentative="1">
      <w:start w:val="1"/>
      <w:numFmt w:val="bullet"/>
      <w:lvlText w:val=""/>
      <w:lvlJc w:val="left"/>
      <w:pPr>
        <w:tabs>
          <w:tab w:val="num" w:pos="1440"/>
        </w:tabs>
        <w:ind w:left="1440" w:hanging="360"/>
      </w:pPr>
      <w:rPr>
        <w:rFonts w:ascii="Symbol" w:hAnsi="Symbol" w:hint="default"/>
      </w:rPr>
    </w:lvl>
    <w:lvl w:ilvl="2" w:tplc="BDD62B80" w:tentative="1">
      <w:start w:val="1"/>
      <w:numFmt w:val="bullet"/>
      <w:lvlText w:val=""/>
      <w:lvlJc w:val="left"/>
      <w:pPr>
        <w:tabs>
          <w:tab w:val="num" w:pos="2160"/>
        </w:tabs>
        <w:ind w:left="2160" w:hanging="360"/>
      </w:pPr>
      <w:rPr>
        <w:rFonts w:ascii="Symbol" w:hAnsi="Symbol" w:hint="default"/>
      </w:rPr>
    </w:lvl>
    <w:lvl w:ilvl="3" w:tplc="27880812" w:tentative="1">
      <w:start w:val="1"/>
      <w:numFmt w:val="bullet"/>
      <w:lvlText w:val=""/>
      <w:lvlJc w:val="left"/>
      <w:pPr>
        <w:tabs>
          <w:tab w:val="num" w:pos="2880"/>
        </w:tabs>
        <w:ind w:left="2880" w:hanging="360"/>
      </w:pPr>
      <w:rPr>
        <w:rFonts w:ascii="Symbol" w:hAnsi="Symbol" w:hint="default"/>
      </w:rPr>
    </w:lvl>
    <w:lvl w:ilvl="4" w:tplc="DFA2FDA0" w:tentative="1">
      <w:start w:val="1"/>
      <w:numFmt w:val="bullet"/>
      <w:lvlText w:val=""/>
      <w:lvlJc w:val="left"/>
      <w:pPr>
        <w:tabs>
          <w:tab w:val="num" w:pos="3600"/>
        </w:tabs>
        <w:ind w:left="3600" w:hanging="360"/>
      </w:pPr>
      <w:rPr>
        <w:rFonts w:ascii="Symbol" w:hAnsi="Symbol" w:hint="default"/>
      </w:rPr>
    </w:lvl>
    <w:lvl w:ilvl="5" w:tplc="80D87802" w:tentative="1">
      <w:start w:val="1"/>
      <w:numFmt w:val="bullet"/>
      <w:lvlText w:val=""/>
      <w:lvlJc w:val="left"/>
      <w:pPr>
        <w:tabs>
          <w:tab w:val="num" w:pos="4320"/>
        </w:tabs>
        <w:ind w:left="4320" w:hanging="360"/>
      </w:pPr>
      <w:rPr>
        <w:rFonts w:ascii="Symbol" w:hAnsi="Symbol" w:hint="default"/>
      </w:rPr>
    </w:lvl>
    <w:lvl w:ilvl="6" w:tplc="6792A236" w:tentative="1">
      <w:start w:val="1"/>
      <w:numFmt w:val="bullet"/>
      <w:lvlText w:val=""/>
      <w:lvlJc w:val="left"/>
      <w:pPr>
        <w:tabs>
          <w:tab w:val="num" w:pos="5040"/>
        </w:tabs>
        <w:ind w:left="5040" w:hanging="360"/>
      </w:pPr>
      <w:rPr>
        <w:rFonts w:ascii="Symbol" w:hAnsi="Symbol" w:hint="default"/>
      </w:rPr>
    </w:lvl>
    <w:lvl w:ilvl="7" w:tplc="795EA626" w:tentative="1">
      <w:start w:val="1"/>
      <w:numFmt w:val="bullet"/>
      <w:lvlText w:val=""/>
      <w:lvlJc w:val="left"/>
      <w:pPr>
        <w:tabs>
          <w:tab w:val="num" w:pos="5760"/>
        </w:tabs>
        <w:ind w:left="5760" w:hanging="360"/>
      </w:pPr>
      <w:rPr>
        <w:rFonts w:ascii="Symbol" w:hAnsi="Symbol" w:hint="default"/>
      </w:rPr>
    </w:lvl>
    <w:lvl w:ilvl="8" w:tplc="9CC6066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3916099"/>
    <w:multiLevelType w:val="hybridMultilevel"/>
    <w:tmpl w:val="F24E41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076BEA"/>
    <w:multiLevelType w:val="hybridMultilevel"/>
    <w:tmpl w:val="C5144D3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155998"/>
    <w:multiLevelType w:val="hybridMultilevel"/>
    <w:tmpl w:val="B2E0AA3A"/>
    <w:lvl w:ilvl="0" w:tplc="FA1CC35E">
      <w:start w:val="1"/>
      <w:numFmt w:val="bullet"/>
      <w:lvlText w:val=""/>
      <w:lvlPicBulletId w:val="0"/>
      <w:lvlJc w:val="left"/>
      <w:pPr>
        <w:tabs>
          <w:tab w:val="num" w:pos="720"/>
        </w:tabs>
        <w:ind w:left="720" w:hanging="360"/>
      </w:pPr>
      <w:rPr>
        <w:rFonts w:ascii="Symbol" w:hAnsi="Symbol" w:hint="default"/>
      </w:rPr>
    </w:lvl>
    <w:lvl w:ilvl="1" w:tplc="6D76A85C" w:tentative="1">
      <w:start w:val="1"/>
      <w:numFmt w:val="bullet"/>
      <w:lvlText w:val=""/>
      <w:lvlJc w:val="left"/>
      <w:pPr>
        <w:tabs>
          <w:tab w:val="num" w:pos="1440"/>
        </w:tabs>
        <w:ind w:left="1440" w:hanging="360"/>
      </w:pPr>
      <w:rPr>
        <w:rFonts w:ascii="Symbol" w:hAnsi="Symbol" w:hint="default"/>
      </w:rPr>
    </w:lvl>
    <w:lvl w:ilvl="2" w:tplc="4ED82E4C" w:tentative="1">
      <w:start w:val="1"/>
      <w:numFmt w:val="bullet"/>
      <w:lvlText w:val=""/>
      <w:lvlJc w:val="left"/>
      <w:pPr>
        <w:tabs>
          <w:tab w:val="num" w:pos="2160"/>
        </w:tabs>
        <w:ind w:left="2160" w:hanging="360"/>
      </w:pPr>
      <w:rPr>
        <w:rFonts w:ascii="Symbol" w:hAnsi="Symbol" w:hint="default"/>
      </w:rPr>
    </w:lvl>
    <w:lvl w:ilvl="3" w:tplc="879001C2" w:tentative="1">
      <w:start w:val="1"/>
      <w:numFmt w:val="bullet"/>
      <w:lvlText w:val=""/>
      <w:lvlJc w:val="left"/>
      <w:pPr>
        <w:tabs>
          <w:tab w:val="num" w:pos="2880"/>
        </w:tabs>
        <w:ind w:left="2880" w:hanging="360"/>
      </w:pPr>
      <w:rPr>
        <w:rFonts w:ascii="Symbol" w:hAnsi="Symbol" w:hint="default"/>
      </w:rPr>
    </w:lvl>
    <w:lvl w:ilvl="4" w:tplc="C9FECB6C" w:tentative="1">
      <w:start w:val="1"/>
      <w:numFmt w:val="bullet"/>
      <w:lvlText w:val=""/>
      <w:lvlJc w:val="left"/>
      <w:pPr>
        <w:tabs>
          <w:tab w:val="num" w:pos="3600"/>
        </w:tabs>
        <w:ind w:left="3600" w:hanging="360"/>
      </w:pPr>
      <w:rPr>
        <w:rFonts w:ascii="Symbol" w:hAnsi="Symbol" w:hint="default"/>
      </w:rPr>
    </w:lvl>
    <w:lvl w:ilvl="5" w:tplc="A078ABFA" w:tentative="1">
      <w:start w:val="1"/>
      <w:numFmt w:val="bullet"/>
      <w:lvlText w:val=""/>
      <w:lvlJc w:val="left"/>
      <w:pPr>
        <w:tabs>
          <w:tab w:val="num" w:pos="4320"/>
        </w:tabs>
        <w:ind w:left="4320" w:hanging="360"/>
      </w:pPr>
      <w:rPr>
        <w:rFonts w:ascii="Symbol" w:hAnsi="Symbol" w:hint="default"/>
      </w:rPr>
    </w:lvl>
    <w:lvl w:ilvl="6" w:tplc="47FE489A" w:tentative="1">
      <w:start w:val="1"/>
      <w:numFmt w:val="bullet"/>
      <w:lvlText w:val=""/>
      <w:lvlJc w:val="left"/>
      <w:pPr>
        <w:tabs>
          <w:tab w:val="num" w:pos="5040"/>
        </w:tabs>
        <w:ind w:left="5040" w:hanging="360"/>
      </w:pPr>
      <w:rPr>
        <w:rFonts w:ascii="Symbol" w:hAnsi="Symbol" w:hint="default"/>
      </w:rPr>
    </w:lvl>
    <w:lvl w:ilvl="7" w:tplc="BBFC4000" w:tentative="1">
      <w:start w:val="1"/>
      <w:numFmt w:val="bullet"/>
      <w:lvlText w:val=""/>
      <w:lvlJc w:val="left"/>
      <w:pPr>
        <w:tabs>
          <w:tab w:val="num" w:pos="5760"/>
        </w:tabs>
        <w:ind w:left="5760" w:hanging="360"/>
      </w:pPr>
      <w:rPr>
        <w:rFonts w:ascii="Symbol" w:hAnsi="Symbol" w:hint="default"/>
      </w:rPr>
    </w:lvl>
    <w:lvl w:ilvl="8" w:tplc="AC0A81F6" w:tentative="1">
      <w:start w:val="1"/>
      <w:numFmt w:val="bullet"/>
      <w:lvlText w:val=""/>
      <w:lvlJc w:val="left"/>
      <w:pPr>
        <w:tabs>
          <w:tab w:val="num" w:pos="6480"/>
        </w:tabs>
        <w:ind w:left="6480" w:hanging="360"/>
      </w:pPr>
      <w:rPr>
        <w:rFonts w:ascii="Symbol" w:hAnsi="Symbol" w:hint="default"/>
      </w:rPr>
    </w:lvl>
  </w:abstractNum>
  <w:num w:numId="1" w16cid:durableId="1561592985">
    <w:abstractNumId w:val="11"/>
  </w:num>
  <w:num w:numId="2" w16cid:durableId="2047558005">
    <w:abstractNumId w:val="1"/>
  </w:num>
  <w:num w:numId="3" w16cid:durableId="2113356560">
    <w:abstractNumId w:val="10"/>
  </w:num>
  <w:num w:numId="4" w16cid:durableId="1339384315">
    <w:abstractNumId w:val="19"/>
  </w:num>
  <w:num w:numId="5" w16cid:durableId="1905288266">
    <w:abstractNumId w:val="7"/>
  </w:num>
  <w:num w:numId="6" w16cid:durableId="165368848">
    <w:abstractNumId w:val="4"/>
  </w:num>
  <w:num w:numId="7" w16cid:durableId="1252815799">
    <w:abstractNumId w:val="12"/>
  </w:num>
  <w:num w:numId="8" w16cid:durableId="1590578363">
    <w:abstractNumId w:val="5"/>
  </w:num>
  <w:num w:numId="9" w16cid:durableId="145441668">
    <w:abstractNumId w:val="15"/>
  </w:num>
  <w:num w:numId="10" w16cid:durableId="345210563">
    <w:abstractNumId w:val="3"/>
  </w:num>
  <w:num w:numId="11" w16cid:durableId="1063798865">
    <w:abstractNumId w:val="20"/>
  </w:num>
  <w:num w:numId="12" w16cid:durableId="1461725206">
    <w:abstractNumId w:val="9"/>
  </w:num>
  <w:num w:numId="13" w16cid:durableId="1527448363">
    <w:abstractNumId w:val="17"/>
  </w:num>
  <w:num w:numId="14" w16cid:durableId="1582908407">
    <w:abstractNumId w:val="13"/>
  </w:num>
  <w:num w:numId="15" w16cid:durableId="460728647">
    <w:abstractNumId w:val="2"/>
  </w:num>
  <w:num w:numId="16" w16cid:durableId="250433385">
    <w:abstractNumId w:val="6"/>
  </w:num>
  <w:num w:numId="17" w16cid:durableId="1891722407">
    <w:abstractNumId w:val="8"/>
  </w:num>
  <w:num w:numId="18" w16cid:durableId="575019306">
    <w:abstractNumId w:val="18"/>
  </w:num>
  <w:num w:numId="19" w16cid:durableId="14658070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1117288172">
    <w:abstractNumId w:val="14"/>
  </w:num>
  <w:num w:numId="21" w16cid:durableId="17988327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75"/>
    <w:rsid w:val="00005E3B"/>
    <w:rsid w:val="00020930"/>
    <w:rsid w:val="00022096"/>
    <w:rsid w:val="000638B1"/>
    <w:rsid w:val="00072FCB"/>
    <w:rsid w:val="000915C7"/>
    <w:rsid w:val="000B5278"/>
    <w:rsid w:val="000B6014"/>
    <w:rsid w:val="000C7D2A"/>
    <w:rsid w:val="000E5E93"/>
    <w:rsid w:val="000F5246"/>
    <w:rsid w:val="000F543A"/>
    <w:rsid w:val="000F7075"/>
    <w:rsid w:val="00100681"/>
    <w:rsid w:val="00113639"/>
    <w:rsid w:val="00121C3D"/>
    <w:rsid w:val="0013149B"/>
    <w:rsid w:val="001333D7"/>
    <w:rsid w:val="001359E2"/>
    <w:rsid w:val="001770EA"/>
    <w:rsid w:val="001A3401"/>
    <w:rsid w:val="001A78E1"/>
    <w:rsid w:val="001B593D"/>
    <w:rsid w:val="001C4397"/>
    <w:rsid w:val="001E62DE"/>
    <w:rsid w:val="001F055C"/>
    <w:rsid w:val="00224733"/>
    <w:rsid w:val="002466D8"/>
    <w:rsid w:val="0025783E"/>
    <w:rsid w:val="00283A52"/>
    <w:rsid w:val="002B63AC"/>
    <w:rsid w:val="002E4457"/>
    <w:rsid w:val="002F1005"/>
    <w:rsid w:val="002F28A7"/>
    <w:rsid w:val="00304DC3"/>
    <w:rsid w:val="003126DE"/>
    <w:rsid w:val="00322D12"/>
    <w:rsid w:val="00326135"/>
    <w:rsid w:val="00326B0B"/>
    <w:rsid w:val="00342BA7"/>
    <w:rsid w:val="003651AF"/>
    <w:rsid w:val="00386939"/>
    <w:rsid w:val="003A39EF"/>
    <w:rsid w:val="003B6D98"/>
    <w:rsid w:val="003C0654"/>
    <w:rsid w:val="003C1406"/>
    <w:rsid w:val="00434372"/>
    <w:rsid w:val="00440129"/>
    <w:rsid w:val="00443137"/>
    <w:rsid w:val="00463A3D"/>
    <w:rsid w:val="004824C4"/>
    <w:rsid w:val="004A0C78"/>
    <w:rsid w:val="004B47D2"/>
    <w:rsid w:val="00520602"/>
    <w:rsid w:val="0053427B"/>
    <w:rsid w:val="00557829"/>
    <w:rsid w:val="005A1FC0"/>
    <w:rsid w:val="005B0E5C"/>
    <w:rsid w:val="005B4322"/>
    <w:rsid w:val="005C642B"/>
    <w:rsid w:val="005D75D1"/>
    <w:rsid w:val="005E3028"/>
    <w:rsid w:val="005F6B91"/>
    <w:rsid w:val="006222F3"/>
    <w:rsid w:val="00626391"/>
    <w:rsid w:val="00656250"/>
    <w:rsid w:val="006730BF"/>
    <w:rsid w:val="00692FF8"/>
    <w:rsid w:val="00693CBA"/>
    <w:rsid w:val="006B12D2"/>
    <w:rsid w:val="006E04E7"/>
    <w:rsid w:val="006E3722"/>
    <w:rsid w:val="0070514A"/>
    <w:rsid w:val="00712CE1"/>
    <w:rsid w:val="00731BA0"/>
    <w:rsid w:val="007627D2"/>
    <w:rsid w:val="00762801"/>
    <w:rsid w:val="0076672C"/>
    <w:rsid w:val="00770201"/>
    <w:rsid w:val="00775D25"/>
    <w:rsid w:val="0077612B"/>
    <w:rsid w:val="007A7F5F"/>
    <w:rsid w:val="007B702C"/>
    <w:rsid w:val="007E0E1A"/>
    <w:rsid w:val="007E1903"/>
    <w:rsid w:val="007E20C5"/>
    <w:rsid w:val="007F4E11"/>
    <w:rsid w:val="00800667"/>
    <w:rsid w:val="00821558"/>
    <w:rsid w:val="008554B1"/>
    <w:rsid w:val="00862595"/>
    <w:rsid w:val="0087503C"/>
    <w:rsid w:val="00877E88"/>
    <w:rsid w:val="00886A13"/>
    <w:rsid w:val="008C4655"/>
    <w:rsid w:val="008C6B2A"/>
    <w:rsid w:val="00902A4C"/>
    <w:rsid w:val="0090657A"/>
    <w:rsid w:val="00940A8B"/>
    <w:rsid w:val="00953FDF"/>
    <w:rsid w:val="00955B03"/>
    <w:rsid w:val="00985B89"/>
    <w:rsid w:val="009F136C"/>
    <w:rsid w:val="00A0193E"/>
    <w:rsid w:val="00A04771"/>
    <w:rsid w:val="00A10E6C"/>
    <w:rsid w:val="00A36356"/>
    <w:rsid w:val="00A47C7C"/>
    <w:rsid w:val="00A522CA"/>
    <w:rsid w:val="00A55517"/>
    <w:rsid w:val="00A75E46"/>
    <w:rsid w:val="00A94E00"/>
    <w:rsid w:val="00AA1502"/>
    <w:rsid w:val="00AA57F5"/>
    <w:rsid w:val="00AB7C78"/>
    <w:rsid w:val="00AC1812"/>
    <w:rsid w:val="00AD4128"/>
    <w:rsid w:val="00AD4919"/>
    <w:rsid w:val="00AD533F"/>
    <w:rsid w:val="00B04F7B"/>
    <w:rsid w:val="00B17DF8"/>
    <w:rsid w:val="00B22800"/>
    <w:rsid w:val="00B23C17"/>
    <w:rsid w:val="00B34541"/>
    <w:rsid w:val="00BA34C6"/>
    <w:rsid w:val="00BB4719"/>
    <w:rsid w:val="00BC3EA4"/>
    <w:rsid w:val="00BE0610"/>
    <w:rsid w:val="00BE0633"/>
    <w:rsid w:val="00BE169F"/>
    <w:rsid w:val="00BE1D44"/>
    <w:rsid w:val="00BE2BDA"/>
    <w:rsid w:val="00BE5A41"/>
    <w:rsid w:val="00BF04C1"/>
    <w:rsid w:val="00BF29FB"/>
    <w:rsid w:val="00BF407D"/>
    <w:rsid w:val="00C068A8"/>
    <w:rsid w:val="00C2527B"/>
    <w:rsid w:val="00C704F6"/>
    <w:rsid w:val="00C84159"/>
    <w:rsid w:val="00D1720A"/>
    <w:rsid w:val="00D33E01"/>
    <w:rsid w:val="00D70B56"/>
    <w:rsid w:val="00DF00D3"/>
    <w:rsid w:val="00DF71B9"/>
    <w:rsid w:val="00E4447D"/>
    <w:rsid w:val="00E67DD6"/>
    <w:rsid w:val="00E94FFE"/>
    <w:rsid w:val="00ED6EFC"/>
    <w:rsid w:val="00F4265A"/>
    <w:rsid w:val="00F44619"/>
    <w:rsid w:val="00F45488"/>
    <w:rsid w:val="00F45EF4"/>
    <w:rsid w:val="00FC312D"/>
    <w:rsid w:val="00FC5C61"/>
    <w:rsid w:val="00FC6FAB"/>
    <w:rsid w:val="00FD758F"/>
    <w:rsid w:val="00FF08E6"/>
    <w:rsid w:val="00FF47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05B52D"/>
  <w15:docId w15:val="{D4DEA7E0-827C-2044-BBE6-A2F9F661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BDA"/>
    <w:pPr>
      <w:spacing w:line="276" w:lineRule="auto"/>
    </w:pPr>
    <w:rPr>
      <w:rFonts w:ascii="Arial" w:hAnsi="Arial" w:cs="Arial"/>
      <w:sz w:val="22"/>
      <w:szCs w:val="22"/>
    </w:rPr>
  </w:style>
  <w:style w:type="paragraph" w:styleId="Heading1">
    <w:name w:val="heading 1"/>
    <w:basedOn w:val="Normal"/>
    <w:next w:val="Normal"/>
    <w:link w:val="Heading1Char"/>
    <w:uiPriority w:val="9"/>
    <w:qFormat/>
    <w:rsid w:val="00BE2BDA"/>
    <w:pPr>
      <w:spacing w:after="240"/>
      <w:outlineLvl w:val="0"/>
    </w:pPr>
    <w:rPr>
      <w:b/>
      <w:bCs/>
      <w:caps/>
      <w:sz w:val="28"/>
      <w:szCs w:val="28"/>
    </w:rPr>
  </w:style>
  <w:style w:type="paragraph" w:styleId="Heading2">
    <w:name w:val="heading 2"/>
    <w:basedOn w:val="Normal"/>
    <w:next w:val="Normal"/>
    <w:link w:val="Heading2Char"/>
    <w:uiPriority w:val="9"/>
    <w:unhideWhenUsed/>
    <w:qFormat/>
    <w:rsid w:val="000F7075"/>
    <w:pPr>
      <w:spacing w:before="240" w:after="120"/>
      <w:outlineLvl w:val="1"/>
    </w:pPr>
    <w:rPr>
      <w:b/>
      <w:sz w:val="24"/>
      <w:szCs w:val="24"/>
    </w:rPr>
  </w:style>
  <w:style w:type="paragraph" w:styleId="Heading3">
    <w:name w:val="heading 3"/>
    <w:basedOn w:val="Heading2"/>
    <w:next w:val="Normal"/>
    <w:link w:val="Heading3Char"/>
    <w:uiPriority w:val="9"/>
    <w:unhideWhenUsed/>
    <w:qFormat/>
    <w:rsid w:val="001A78E1"/>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903"/>
    <w:pPr>
      <w:ind w:left="720"/>
      <w:contextualSpacing/>
    </w:pPr>
  </w:style>
  <w:style w:type="paragraph" w:styleId="BalloonText">
    <w:name w:val="Balloon Text"/>
    <w:basedOn w:val="Normal"/>
    <w:link w:val="BalloonTextChar"/>
    <w:uiPriority w:val="99"/>
    <w:semiHidden/>
    <w:unhideWhenUsed/>
    <w:rsid w:val="002F28A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F28A7"/>
    <w:rPr>
      <w:rFonts w:ascii="Tahoma" w:hAnsi="Tahoma" w:cs="Tahoma"/>
      <w:sz w:val="16"/>
      <w:szCs w:val="16"/>
    </w:rPr>
  </w:style>
  <w:style w:type="paragraph" w:styleId="Header">
    <w:name w:val="header"/>
    <w:basedOn w:val="Normal"/>
    <w:link w:val="HeaderChar"/>
    <w:uiPriority w:val="99"/>
    <w:unhideWhenUsed/>
    <w:rsid w:val="003126DE"/>
    <w:pPr>
      <w:tabs>
        <w:tab w:val="center" w:pos="4320"/>
        <w:tab w:val="right" w:pos="8640"/>
      </w:tabs>
      <w:spacing w:line="240" w:lineRule="auto"/>
    </w:pPr>
  </w:style>
  <w:style w:type="character" w:customStyle="1" w:styleId="HeaderChar">
    <w:name w:val="Header Char"/>
    <w:basedOn w:val="DefaultParagraphFont"/>
    <w:link w:val="Header"/>
    <w:uiPriority w:val="99"/>
    <w:rsid w:val="003126DE"/>
  </w:style>
  <w:style w:type="paragraph" w:styleId="Footer">
    <w:name w:val="footer"/>
    <w:basedOn w:val="Normal"/>
    <w:link w:val="FooterChar"/>
    <w:uiPriority w:val="99"/>
    <w:unhideWhenUsed/>
    <w:rsid w:val="00692FF8"/>
    <w:pPr>
      <w:tabs>
        <w:tab w:val="center" w:pos="4320"/>
        <w:tab w:val="right" w:pos="8640"/>
      </w:tabs>
      <w:spacing w:line="240" w:lineRule="auto"/>
    </w:pPr>
    <w:rPr>
      <w:sz w:val="16"/>
    </w:rPr>
  </w:style>
  <w:style w:type="character" w:customStyle="1" w:styleId="FooterChar">
    <w:name w:val="Footer Char"/>
    <w:basedOn w:val="DefaultParagraphFont"/>
    <w:link w:val="Footer"/>
    <w:uiPriority w:val="99"/>
    <w:rsid w:val="00692FF8"/>
    <w:rPr>
      <w:rFonts w:ascii="Arial" w:hAnsi="Arial" w:cs="Arial"/>
      <w:sz w:val="16"/>
      <w:szCs w:val="22"/>
    </w:rPr>
  </w:style>
  <w:style w:type="character" w:customStyle="1" w:styleId="Heading1Char">
    <w:name w:val="Heading 1 Char"/>
    <w:basedOn w:val="DefaultParagraphFont"/>
    <w:link w:val="Heading1"/>
    <w:uiPriority w:val="9"/>
    <w:rsid w:val="00BE2BDA"/>
    <w:rPr>
      <w:rFonts w:ascii="Arial" w:hAnsi="Arial" w:cs="Arial"/>
      <w:b/>
      <w:bCs/>
      <w:caps/>
      <w:sz w:val="28"/>
      <w:szCs w:val="28"/>
    </w:rPr>
  </w:style>
  <w:style w:type="character" w:customStyle="1" w:styleId="Heading2Char">
    <w:name w:val="Heading 2 Char"/>
    <w:basedOn w:val="DefaultParagraphFont"/>
    <w:link w:val="Heading2"/>
    <w:uiPriority w:val="9"/>
    <w:rsid w:val="000F7075"/>
    <w:rPr>
      <w:rFonts w:ascii="Arial" w:hAnsi="Arial" w:cs="Arial"/>
      <w:b/>
      <w:sz w:val="24"/>
      <w:szCs w:val="24"/>
    </w:rPr>
  </w:style>
  <w:style w:type="paragraph" w:styleId="BodyText">
    <w:name w:val="Body Text"/>
    <w:basedOn w:val="Normal"/>
    <w:link w:val="BodyTextChar"/>
    <w:rsid w:val="000F7075"/>
    <w:pPr>
      <w:overflowPunct w:val="0"/>
      <w:autoSpaceDE w:val="0"/>
      <w:autoSpaceDN w:val="0"/>
      <w:adjustRightInd w:val="0"/>
      <w:spacing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F7075"/>
    <w:rPr>
      <w:rFonts w:ascii="Times New Roman" w:eastAsia="Times New Roman" w:hAnsi="Times New Roman"/>
      <w:sz w:val="24"/>
    </w:rPr>
  </w:style>
  <w:style w:type="character" w:styleId="Hyperlink">
    <w:name w:val="Hyperlink"/>
    <w:basedOn w:val="DefaultParagraphFont"/>
    <w:uiPriority w:val="99"/>
    <w:unhideWhenUsed/>
    <w:rsid w:val="001A78E1"/>
    <w:rPr>
      <w:color w:val="0000FF" w:themeColor="hyperlink"/>
      <w:u w:val="single"/>
    </w:rPr>
  </w:style>
  <w:style w:type="character" w:customStyle="1" w:styleId="Heading3Char">
    <w:name w:val="Heading 3 Char"/>
    <w:basedOn w:val="DefaultParagraphFont"/>
    <w:link w:val="Heading3"/>
    <w:uiPriority w:val="9"/>
    <w:rsid w:val="001A78E1"/>
    <w:rPr>
      <w:rFonts w:ascii="Arial" w:hAnsi="Arial" w:cs="Arial"/>
      <w:b/>
      <w:sz w:val="24"/>
      <w:szCs w:val="24"/>
      <w:u w:val="single"/>
    </w:rPr>
  </w:style>
  <w:style w:type="paragraph" w:styleId="NormalWeb">
    <w:name w:val="Normal (Web)"/>
    <w:basedOn w:val="Normal"/>
    <w:uiPriority w:val="99"/>
    <w:unhideWhenUsed/>
    <w:rsid w:val="002E4457"/>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rive.google.com/a/rave.ac.uk/?tab=m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a/rave.ac.uk/file/d/0Bwip6GqP7W8mOHIyLWphNmFrNlU/ed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AD166D56E6C34BBB7BC47EBEF1D039" ma:contentTypeVersion="12" ma:contentTypeDescription="Create a new document." ma:contentTypeScope="" ma:versionID="1bf5af1982e8cafd49f59a8f78831765">
  <xsd:schema xmlns:xsd="http://www.w3.org/2001/XMLSchema" xmlns:xs="http://www.w3.org/2001/XMLSchema" xmlns:p="http://schemas.microsoft.com/office/2006/metadata/properties" xmlns:ns2="4a8a8c25-5a5b-4fb5-9657-2863f94a584d" xmlns:ns3="10b48a4f-a2f7-49ca-8107-27176de4597e" targetNamespace="http://schemas.microsoft.com/office/2006/metadata/properties" ma:root="true" ma:fieldsID="30476057cae5935eb263eb0821e7afb3" ns2:_="" ns3:_="">
    <xsd:import namespace="4a8a8c25-5a5b-4fb5-9657-2863f94a584d"/>
    <xsd:import namespace="10b48a4f-a2f7-49ca-8107-27176de45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8c25-5a5b-4fb5-9657-2863f94a5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b48a4f-a2f7-49ca-8107-27176de45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94156-DCB4-4AB0-B30C-3B98F50E93B7}">
  <ds:schemaRefs>
    <ds:schemaRef ds:uri="http://schemas.microsoft.com/sharepoint/v3/contenttype/forms"/>
  </ds:schemaRefs>
</ds:datastoreItem>
</file>

<file path=customXml/itemProps2.xml><?xml version="1.0" encoding="utf-8"?>
<ds:datastoreItem xmlns:ds="http://schemas.openxmlformats.org/officeDocument/2006/customXml" ds:itemID="{3B569C82-D97B-48C2-803E-10551C34E3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F13D64-467F-4312-8C46-8E8A33572197}">
  <ds:schemaRefs>
    <ds:schemaRef ds:uri="http://schemas.openxmlformats.org/officeDocument/2006/bibliography"/>
  </ds:schemaRefs>
</ds:datastoreItem>
</file>

<file path=customXml/itemProps4.xml><?xml version="1.0" encoding="utf-8"?>
<ds:datastoreItem xmlns:ds="http://schemas.openxmlformats.org/officeDocument/2006/customXml" ds:itemID="{BD7F4DB2-E911-4198-B4AF-C61CED01B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8c25-5a5b-4fb5-9657-2863f94a584d"/>
    <ds:schemaRef ds:uri="10b48a4f-a2f7-49ca-8107-27176de45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Ratcliff</dc:creator>
  <cp:lastModifiedBy>Sinthu Balaskandan</cp:lastModifiedBy>
  <cp:revision>2</cp:revision>
  <cp:lastPrinted>2014-01-16T14:14:00Z</cp:lastPrinted>
  <dcterms:created xsi:type="dcterms:W3CDTF">2023-05-15T12:53:00Z</dcterms:created>
  <dcterms:modified xsi:type="dcterms:W3CDTF">2023-05-15T12:53:00Z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0x0101000EAD166D56E6C34BBB7BC47EBEF1D039</vt:lpwstr>
  </property>
  <property fmtid="{D5CDD505-2E9C-101B-9397-08002B2CF9AE}" pid="3" name="Order">
    <vt:r8>100</vt:r8>
  </property>
</Properties>
</file>